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56" w:type="dxa"/>
        <w:tblInd w:w="-176" w:type="dxa"/>
        <w:tblBorders>
          <w:top w:val="double" w:sz="18" w:space="0" w:color="0033CC"/>
          <w:left w:val="double" w:sz="18" w:space="0" w:color="0033CC"/>
          <w:bottom w:val="double" w:sz="18" w:space="0" w:color="0033CC"/>
          <w:right w:val="double" w:sz="18" w:space="0" w:color="0033CC"/>
          <w:insideH w:val="none" w:sz="0" w:space="0" w:color="auto"/>
          <w:insideV w:val="none" w:sz="0" w:space="0" w:color="auto"/>
        </w:tblBorders>
        <w:tblLook w:val="04A0"/>
      </w:tblPr>
      <w:tblGrid>
        <w:gridCol w:w="2843"/>
        <w:gridCol w:w="6513"/>
      </w:tblGrid>
      <w:tr w:rsidR="00BB15A4" w:rsidTr="0025578C">
        <w:tc>
          <w:tcPr>
            <w:tcW w:w="2418" w:type="dxa"/>
          </w:tcPr>
          <w:p w:rsidR="00BB15A4" w:rsidRDefault="00BB15A4" w:rsidP="0025578C"/>
          <w:p w:rsidR="00BB15A4" w:rsidRDefault="00BB15A4" w:rsidP="0025578C">
            <w:pPr>
              <w:ind w:left="317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43495" cy="1440000"/>
                  <wp:effectExtent l="19050" t="0" r="4305" b="0"/>
                  <wp:docPr id="17" name="irc_mi" descr="http://www.dominguezmanuel.com/wp-content/uploads/2010/11/GOB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minguezmanuel.com/wp-content/uploads/2010/11/GOB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9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BB15A4" w:rsidRDefault="00BB15A4" w:rsidP="0025578C"/>
          <w:p w:rsidR="00BB15A4" w:rsidRDefault="00BB15A4" w:rsidP="0025578C">
            <w:pPr>
              <w:rPr>
                <w:b/>
                <w:color w:val="0033CC"/>
              </w:rPr>
            </w:pPr>
          </w:p>
          <w:p w:rsidR="00BB15A4" w:rsidRPr="0057772C" w:rsidRDefault="00BB15A4" w:rsidP="0025578C">
            <w:pPr>
              <w:rPr>
                <w:b/>
                <w:color w:val="0033CC"/>
              </w:rPr>
            </w:pPr>
            <w:r w:rsidRPr="0057772C">
              <w:rPr>
                <w:b/>
                <w:color w:val="0033CC"/>
              </w:rPr>
              <w:t>GOBIERNO DE CHILE</w:t>
            </w:r>
          </w:p>
          <w:p w:rsidR="00BB15A4" w:rsidRPr="0057772C" w:rsidRDefault="00BB15A4" w:rsidP="0025578C">
            <w:pPr>
              <w:rPr>
                <w:b/>
                <w:color w:val="0033CC"/>
              </w:rPr>
            </w:pPr>
            <w:r w:rsidRPr="0057772C">
              <w:rPr>
                <w:b/>
                <w:color w:val="0033CC"/>
              </w:rPr>
              <w:t>MINISTERIO DE OBRAS PÚBLICAS</w:t>
            </w:r>
          </w:p>
          <w:p w:rsidR="00BB15A4" w:rsidRPr="0057772C" w:rsidRDefault="00BB15A4" w:rsidP="0025578C">
            <w:pPr>
              <w:rPr>
                <w:b/>
                <w:color w:val="0033CC"/>
              </w:rPr>
            </w:pPr>
            <w:r w:rsidRPr="0057772C">
              <w:rPr>
                <w:b/>
                <w:color w:val="0033CC"/>
              </w:rPr>
              <w:t>DIRECCIÓN GENERAL DE AGUAS</w:t>
            </w:r>
          </w:p>
          <w:p w:rsidR="00BB15A4" w:rsidRDefault="00BB15A4" w:rsidP="0025578C">
            <w:r w:rsidRPr="0057772C">
              <w:rPr>
                <w:b/>
                <w:color w:val="0033CC"/>
              </w:rPr>
              <w:t>DEPARTAMENTO DE</w:t>
            </w:r>
            <w:r w:rsidRPr="000508F4">
              <w:rPr>
                <w:b/>
                <w:color w:val="0033CC"/>
              </w:rPr>
              <w:t xml:space="preserve"> CONSERVACIÓN Y PROTECCIÓN DE RECURSOS HÍDRICOS</w:t>
            </w:r>
            <w:r>
              <w:t xml:space="preserve"> </w:t>
            </w:r>
          </w:p>
        </w:tc>
      </w:tr>
      <w:tr w:rsidR="00BB15A4" w:rsidTr="0025578C">
        <w:tc>
          <w:tcPr>
            <w:tcW w:w="9356" w:type="dxa"/>
            <w:gridSpan w:val="2"/>
          </w:tcPr>
          <w:p w:rsidR="00BB15A4" w:rsidRDefault="00BB15A4" w:rsidP="0025578C"/>
          <w:p w:rsidR="00BB15A4" w:rsidRDefault="00BB15A4" w:rsidP="0025578C"/>
          <w:p w:rsidR="00BB15A4" w:rsidRDefault="00BB15A4" w:rsidP="0025578C"/>
          <w:p w:rsidR="00BB15A4" w:rsidRDefault="00BB15A4" w:rsidP="0025578C">
            <w:pPr>
              <w:jc w:val="center"/>
              <w:rPr>
                <w:b/>
                <w:color w:val="0033CC"/>
                <w:sz w:val="40"/>
                <w:szCs w:val="28"/>
              </w:rPr>
            </w:pPr>
          </w:p>
          <w:p w:rsidR="00BB15A4" w:rsidRPr="000508F4" w:rsidRDefault="00BB15A4" w:rsidP="0025578C">
            <w:pPr>
              <w:jc w:val="center"/>
              <w:rPr>
                <w:b/>
                <w:color w:val="0033CC"/>
                <w:sz w:val="40"/>
                <w:szCs w:val="28"/>
              </w:rPr>
            </w:pPr>
            <w:r w:rsidRPr="000508F4">
              <w:rPr>
                <w:b/>
                <w:color w:val="0033CC"/>
                <w:sz w:val="40"/>
                <w:szCs w:val="28"/>
              </w:rPr>
              <w:t>ANALISIS CR</w:t>
            </w:r>
            <w:r>
              <w:rPr>
                <w:b/>
                <w:color w:val="0033CC"/>
                <w:sz w:val="40"/>
                <w:szCs w:val="28"/>
              </w:rPr>
              <w:t>Í</w:t>
            </w:r>
            <w:r w:rsidRPr="000508F4">
              <w:rPr>
                <w:b/>
                <w:color w:val="0033CC"/>
                <w:sz w:val="40"/>
                <w:szCs w:val="28"/>
              </w:rPr>
              <w:t>TICO DE LA RED DE CALIDAD DE AGUAS SUPERFICIALES Y SUBTERRANEAS DE LA DGA</w:t>
            </w:r>
          </w:p>
          <w:p w:rsidR="00BB15A4" w:rsidRDefault="00BB15A4" w:rsidP="0025578C">
            <w:pPr>
              <w:jc w:val="center"/>
              <w:rPr>
                <w:b/>
                <w:color w:val="0033CC"/>
                <w:sz w:val="28"/>
                <w:szCs w:val="28"/>
              </w:rPr>
            </w:pPr>
          </w:p>
          <w:p w:rsidR="00BB15A4" w:rsidRDefault="00BB15A4" w:rsidP="0025578C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PROPUESTA DE REFORMULACIÓN DE LA RED </w:t>
            </w:r>
          </w:p>
          <w:p w:rsidR="00BB15A4" w:rsidRDefault="00BB15A4" w:rsidP="0025578C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CUENCA DEL </w:t>
            </w:r>
            <w:r>
              <w:rPr>
                <w:b/>
                <w:color w:val="0033CC"/>
                <w:sz w:val="28"/>
                <w:szCs w:val="28"/>
              </w:rPr>
              <w:t>RÍO RAPEL</w:t>
            </w:r>
          </w:p>
          <w:p w:rsidR="00BB15A4" w:rsidRDefault="00BB15A4" w:rsidP="0025578C">
            <w:pPr>
              <w:jc w:val="center"/>
              <w:rPr>
                <w:b/>
                <w:color w:val="0033CC"/>
                <w:sz w:val="28"/>
                <w:szCs w:val="28"/>
              </w:rPr>
            </w:pPr>
          </w:p>
          <w:p w:rsidR="00BB15A4" w:rsidRDefault="00BB15A4" w:rsidP="0025578C">
            <w:pPr>
              <w:jc w:val="center"/>
              <w:rPr>
                <w:b/>
                <w:color w:val="0033CC"/>
                <w:sz w:val="28"/>
                <w:szCs w:val="28"/>
              </w:rPr>
            </w:pPr>
          </w:p>
          <w:p w:rsidR="00BB15A4" w:rsidRDefault="00BB15A4" w:rsidP="0025578C">
            <w:pPr>
              <w:jc w:val="center"/>
              <w:rPr>
                <w:b/>
                <w:color w:val="0033CC"/>
                <w:sz w:val="28"/>
                <w:szCs w:val="28"/>
              </w:rPr>
            </w:pPr>
          </w:p>
          <w:p w:rsidR="00BB15A4" w:rsidRDefault="00BB15A4" w:rsidP="0025578C">
            <w:pPr>
              <w:jc w:val="center"/>
              <w:rPr>
                <w:b/>
                <w:color w:val="0033CC"/>
                <w:sz w:val="28"/>
                <w:szCs w:val="28"/>
              </w:rPr>
            </w:pPr>
          </w:p>
          <w:p w:rsidR="00BB15A4" w:rsidRPr="000508F4" w:rsidRDefault="00BB15A4" w:rsidP="0025578C">
            <w:pPr>
              <w:jc w:val="center"/>
              <w:rPr>
                <w:b/>
                <w:color w:val="0033CC"/>
                <w:sz w:val="36"/>
                <w:szCs w:val="28"/>
              </w:rPr>
            </w:pPr>
            <w:r w:rsidRPr="000508F4">
              <w:rPr>
                <w:b/>
                <w:color w:val="0033CC"/>
                <w:sz w:val="36"/>
                <w:szCs w:val="28"/>
              </w:rPr>
              <w:t>REALIZADO POR</w:t>
            </w:r>
          </w:p>
          <w:p w:rsidR="00BB15A4" w:rsidRPr="000508F4" w:rsidRDefault="00BB15A4" w:rsidP="0025578C">
            <w:pPr>
              <w:jc w:val="center"/>
              <w:rPr>
                <w:b/>
                <w:color w:val="0033CC"/>
                <w:sz w:val="36"/>
                <w:szCs w:val="28"/>
              </w:rPr>
            </w:pPr>
          </w:p>
          <w:p w:rsidR="00BB15A4" w:rsidRPr="000508F4" w:rsidRDefault="00BB15A4" w:rsidP="0025578C">
            <w:pPr>
              <w:jc w:val="center"/>
              <w:rPr>
                <w:b/>
                <w:color w:val="0033CC"/>
                <w:sz w:val="36"/>
                <w:szCs w:val="28"/>
              </w:rPr>
            </w:pPr>
            <w:r w:rsidRPr="000508F4">
              <w:rPr>
                <w:b/>
                <w:color w:val="0033CC"/>
                <w:sz w:val="36"/>
                <w:szCs w:val="28"/>
              </w:rPr>
              <w:t>INFRAESTRUCTURA Y ECOLOGÍA S.A.</w:t>
            </w:r>
          </w:p>
          <w:p w:rsidR="00BB15A4" w:rsidRPr="000508F4" w:rsidRDefault="00BB15A4" w:rsidP="0025578C">
            <w:pPr>
              <w:jc w:val="center"/>
              <w:rPr>
                <w:b/>
                <w:color w:val="0033CC"/>
                <w:sz w:val="36"/>
                <w:szCs w:val="28"/>
              </w:rPr>
            </w:pPr>
          </w:p>
          <w:p w:rsidR="00BB15A4" w:rsidRDefault="00BB15A4" w:rsidP="0025578C">
            <w:pPr>
              <w:jc w:val="center"/>
              <w:rPr>
                <w:b/>
                <w:color w:val="0033CC"/>
                <w:sz w:val="36"/>
                <w:szCs w:val="28"/>
              </w:rPr>
            </w:pPr>
            <w:r w:rsidRPr="000508F4">
              <w:rPr>
                <w:b/>
                <w:color w:val="0033CC"/>
                <w:sz w:val="36"/>
                <w:szCs w:val="28"/>
              </w:rPr>
              <w:t>S.I.T N° 337</w:t>
            </w:r>
          </w:p>
          <w:p w:rsidR="00BB15A4" w:rsidRDefault="00BB15A4" w:rsidP="0025578C">
            <w:pPr>
              <w:jc w:val="center"/>
              <w:rPr>
                <w:b/>
                <w:color w:val="0033CC"/>
                <w:sz w:val="36"/>
                <w:szCs w:val="28"/>
              </w:rPr>
            </w:pPr>
          </w:p>
          <w:p w:rsidR="00BB15A4" w:rsidRDefault="00BB15A4" w:rsidP="0025578C">
            <w:pPr>
              <w:jc w:val="center"/>
              <w:rPr>
                <w:b/>
                <w:color w:val="0033CC"/>
                <w:sz w:val="36"/>
                <w:szCs w:val="28"/>
              </w:rPr>
            </w:pPr>
          </w:p>
          <w:p w:rsidR="00BB15A4" w:rsidRPr="000508F4" w:rsidRDefault="00BB15A4" w:rsidP="0025578C">
            <w:pPr>
              <w:jc w:val="center"/>
              <w:rPr>
                <w:b/>
                <w:color w:val="0033CC"/>
                <w:sz w:val="36"/>
                <w:szCs w:val="28"/>
              </w:rPr>
            </w:pPr>
          </w:p>
          <w:p w:rsidR="00BB15A4" w:rsidRPr="000508F4" w:rsidRDefault="00BB15A4" w:rsidP="0025578C">
            <w:pPr>
              <w:jc w:val="center"/>
              <w:rPr>
                <w:b/>
                <w:color w:val="0033CC"/>
                <w:sz w:val="36"/>
                <w:szCs w:val="28"/>
              </w:rPr>
            </w:pPr>
          </w:p>
          <w:p w:rsidR="00BB15A4" w:rsidRPr="000508F4" w:rsidRDefault="00BB15A4" w:rsidP="0025578C">
            <w:pPr>
              <w:jc w:val="center"/>
              <w:rPr>
                <w:b/>
                <w:color w:val="0033CC"/>
                <w:sz w:val="36"/>
                <w:szCs w:val="28"/>
              </w:rPr>
            </w:pPr>
            <w:r w:rsidRPr="000508F4">
              <w:rPr>
                <w:b/>
                <w:color w:val="0033CC"/>
                <w:sz w:val="36"/>
                <w:szCs w:val="28"/>
              </w:rPr>
              <w:t>SANTIAGO, MAYO, 2014</w:t>
            </w:r>
          </w:p>
          <w:p w:rsidR="00BB15A4" w:rsidRDefault="00BB15A4" w:rsidP="0025578C"/>
        </w:tc>
      </w:tr>
      <w:tr w:rsidR="00BB15A4" w:rsidTr="0025578C">
        <w:tc>
          <w:tcPr>
            <w:tcW w:w="9356" w:type="dxa"/>
            <w:gridSpan w:val="2"/>
          </w:tcPr>
          <w:p w:rsidR="00BB15A4" w:rsidRDefault="00BB15A4" w:rsidP="0025578C"/>
        </w:tc>
      </w:tr>
    </w:tbl>
    <w:p w:rsidR="0036304D" w:rsidRPr="00406EE6" w:rsidRDefault="0036304D" w:rsidP="0036304D"/>
    <w:p w:rsidR="0036304D" w:rsidRPr="00406EE6" w:rsidRDefault="0036304D" w:rsidP="0036304D"/>
    <w:p w:rsidR="0036304D" w:rsidRPr="00406EE6" w:rsidRDefault="0036304D" w:rsidP="0036304D">
      <w:pPr>
        <w:pStyle w:val="Ttulo1"/>
        <w:rPr>
          <w:rFonts w:ascii="Verdana" w:hAnsi="Verdana"/>
        </w:rPr>
      </w:pPr>
      <w:r w:rsidRPr="00406EE6">
        <w:rPr>
          <w:rFonts w:ascii="Verdana" w:hAnsi="Verdana"/>
        </w:rPr>
        <w:t xml:space="preserve">PROPUESTA DE REFORMULACIÓN DE RED DE CALIDAD DE AGUAS </w:t>
      </w:r>
    </w:p>
    <w:p w:rsidR="0036304D" w:rsidRPr="00406EE6" w:rsidRDefault="0036304D" w:rsidP="0036304D">
      <w:pPr>
        <w:spacing w:after="120" w:line="360" w:lineRule="auto"/>
        <w:ind w:firstLine="1418"/>
        <w:jc w:val="both"/>
        <w:rPr>
          <w:rFonts w:eastAsia="Times New Roman" w:cs="Times New Roman"/>
          <w:snapToGrid w:val="0"/>
          <w:color w:val="000000"/>
          <w:szCs w:val="20"/>
          <w:lang w:eastAsia="es-ES"/>
        </w:rPr>
      </w:pPr>
    </w:p>
    <w:p w:rsidR="0036304D" w:rsidRPr="00406EE6" w:rsidRDefault="0036304D" w:rsidP="0036304D">
      <w:pPr>
        <w:spacing w:after="120" w:line="360" w:lineRule="auto"/>
        <w:ind w:firstLine="1418"/>
        <w:jc w:val="both"/>
        <w:rPr>
          <w:rFonts w:eastAsia="Times New Roman" w:cs="Times New Roman"/>
          <w:snapToGrid w:val="0"/>
          <w:color w:val="000000"/>
          <w:szCs w:val="20"/>
          <w:lang w:eastAsia="es-ES"/>
        </w:rPr>
      </w:pP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El presente documento da cuenta de la propuesta de Reformulación de la Red de Calidad de Aguas esp</w:t>
      </w:r>
      <w:r w:rsidR="00523B70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ecífica para la</w:t>
      </w: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</w:t>
      </w:r>
      <w:r w:rsidR="00707152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cuenca</w:t>
      </w:r>
      <w:r w:rsidR="006513A3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del</w:t>
      </w:r>
      <w:r w:rsidR="00547035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</w:t>
      </w:r>
      <w:r w:rsidR="006670AB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río </w:t>
      </w:r>
      <w:r w:rsidR="00452164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Rapel</w:t>
      </w:r>
      <w:r w:rsidR="00523B70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,</w:t>
      </w: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distinguiendo entre calidad de aguas superficiales y subterráneas; identificando tipos de estaciones (</w:t>
      </w:r>
      <w:r w:rsidR="00406EE6">
        <w:rPr>
          <w:rFonts w:eastAsia="Times New Roman" w:cs="Times New Roman"/>
          <w:snapToGrid w:val="0"/>
          <w:color w:val="000000"/>
          <w:szCs w:val="20"/>
          <w:lang w:eastAsia="es-ES"/>
        </w:rPr>
        <w:t>observación</w:t>
      </w:r>
      <w:r w:rsidR="006513A3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, seguimiento</w:t>
      </w: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y control), parámetros a monitorear y frecuencia de monitoreo.</w:t>
      </w:r>
    </w:p>
    <w:p w:rsidR="0036304D" w:rsidRPr="00406EE6" w:rsidRDefault="0036304D" w:rsidP="0036304D">
      <w:pPr>
        <w:spacing w:after="120" w:line="360" w:lineRule="auto"/>
        <w:ind w:firstLine="1418"/>
        <w:jc w:val="both"/>
        <w:rPr>
          <w:rFonts w:eastAsia="Times New Roman" w:cs="Times New Roman"/>
          <w:snapToGrid w:val="0"/>
          <w:color w:val="000000"/>
          <w:szCs w:val="20"/>
          <w:lang w:eastAsia="es-ES"/>
        </w:rPr>
      </w:pP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La definición de los alcances de la Red de Calidad de Aguas a nivel nacional, y el proceso de análisis de presiones y usos relevantes están contenidos en el documento PROPUESTA DE RED DE CALIDAD DE AGUAS A NIVEL NACIONAL, elaborado por INFRAECO para la Dirección General de Aguas.</w:t>
      </w:r>
    </w:p>
    <w:p w:rsidR="0036304D" w:rsidRPr="00406EE6" w:rsidRDefault="0036304D" w:rsidP="0036304D">
      <w:pPr>
        <w:spacing w:after="120" w:line="360" w:lineRule="auto"/>
        <w:ind w:firstLine="1418"/>
        <w:jc w:val="both"/>
        <w:rPr>
          <w:rFonts w:eastAsia="Times New Roman" w:cs="Times New Roman"/>
          <w:snapToGrid w:val="0"/>
          <w:color w:val="000000"/>
          <w:szCs w:val="20"/>
          <w:lang w:eastAsia="es-ES"/>
        </w:rPr>
      </w:pPr>
    </w:p>
    <w:p w:rsidR="0036304D" w:rsidRPr="00406EE6" w:rsidRDefault="0036304D" w:rsidP="0036304D">
      <w:pPr>
        <w:pStyle w:val="Ttulo1"/>
        <w:rPr>
          <w:rFonts w:ascii="Verdana" w:hAnsi="Verdana" w:cs="Arial"/>
          <w:lang w:val="es-CL"/>
        </w:rPr>
      </w:pPr>
      <w:r w:rsidRPr="00406EE6">
        <w:rPr>
          <w:rFonts w:ascii="Verdana" w:hAnsi="Verdana" w:cs="Arial"/>
          <w:lang w:val="es-CL"/>
        </w:rPr>
        <w:t>ANTECEDENTES GENERALES DE LA CUENCA</w:t>
      </w:r>
    </w:p>
    <w:p w:rsidR="0036304D" w:rsidRPr="00406EE6" w:rsidRDefault="0036304D" w:rsidP="0036304D">
      <w:pPr>
        <w:rPr>
          <w:rFonts w:cs="Arial"/>
          <w:lang w:val="es-CL"/>
        </w:rPr>
      </w:pPr>
    </w:p>
    <w:p w:rsidR="0036304D" w:rsidRPr="00406EE6" w:rsidRDefault="00547035" w:rsidP="00F27DFA">
      <w:pPr>
        <w:spacing w:after="120" w:line="360" w:lineRule="auto"/>
        <w:ind w:firstLine="1418"/>
        <w:jc w:val="both"/>
        <w:rPr>
          <w:rFonts w:eastAsia="Times New Roman" w:cs="Times New Roman"/>
          <w:snapToGrid w:val="0"/>
          <w:color w:val="000000"/>
          <w:szCs w:val="20"/>
          <w:lang w:eastAsia="es-ES"/>
        </w:rPr>
      </w:pP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La cuenca</w:t>
      </w:r>
      <w:r w:rsidR="006513A3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del</w:t>
      </w: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</w:t>
      </w:r>
      <w:r w:rsidR="006670AB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río</w:t>
      </w:r>
      <w:r w:rsidR="00AA0336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</w:t>
      </w:r>
      <w:r w:rsidR="00452164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Rapel</w:t>
      </w:r>
      <w:r w:rsidR="00AA0336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</w:t>
      </w: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cuenta con</w:t>
      </w:r>
      <w:r w:rsidR="007940F4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una superficie total de</w:t>
      </w: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</w:t>
      </w:r>
      <w:r w:rsidR="003679C5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13.767</w:t>
      </w:r>
      <w:r w:rsidR="00AA0336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</w:t>
      </w:r>
      <w:r w:rsidRPr="00406EE6">
        <w:rPr>
          <w:rFonts w:cs="Arial"/>
          <w:lang w:val="es-CL"/>
        </w:rPr>
        <w:t>km</w:t>
      </w:r>
      <w:r w:rsidRPr="00406EE6">
        <w:rPr>
          <w:rFonts w:cs="Arial"/>
          <w:vertAlign w:val="superscript"/>
          <w:lang w:val="es-CL"/>
        </w:rPr>
        <w:t>2</w:t>
      </w:r>
      <w:r w:rsidR="00F27DFA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. S</w:t>
      </w:r>
      <w:r w:rsidR="00172D78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e</w:t>
      </w: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compone de</w:t>
      </w:r>
      <w:r w:rsidR="00B3300B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</w:t>
      </w:r>
      <w:r w:rsidR="00981A03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6</w:t>
      </w:r>
      <w:r w:rsidR="00A463AB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</w:t>
      </w: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subcuencas</w:t>
      </w:r>
      <w:r w:rsidR="00F27DFA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, y está estructurada hidrológicamente por el río</w:t>
      </w:r>
      <w:r w:rsidR="00981A03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Rapel, el cual se forma por la unión de</w:t>
      </w:r>
      <w:r w:rsid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los</w:t>
      </w:r>
      <w:r w:rsidR="00981A03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río</w:t>
      </w:r>
      <w:r w:rsidR="00406EE6">
        <w:rPr>
          <w:rFonts w:eastAsia="Times New Roman" w:cs="Times New Roman"/>
          <w:snapToGrid w:val="0"/>
          <w:color w:val="000000"/>
          <w:szCs w:val="20"/>
          <w:lang w:eastAsia="es-ES"/>
        </w:rPr>
        <w:t>s</w:t>
      </w:r>
      <w:r w:rsidR="00981A03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Cachapoal y Tinguiririca</w:t>
      </w:r>
      <w:r w:rsidR="00FE5A41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.</w:t>
      </w:r>
    </w:p>
    <w:p w:rsidR="00C40AEE" w:rsidRPr="00406EE6" w:rsidRDefault="00C40AEE" w:rsidP="00547035">
      <w:pPr>
        <w:pStyle w:val="Epgrafe"/>
        <w:jc w:val="center"/>
        <w:rPr>
          <w:rFonts w:cs="Arial"/>
          <w:color w:val="000000" w:themeColor="text1"/>
          <w:sz w:val="22"/>
          <w:szCs w:val="22"/>
        </w:rPr>
      </w:pPr>
    </w:p>
    <w:p w:rsidR="00547035" w:rsidRPr="00406EE6" w:rsidRDefault="0036304D" w:rsidP="00547035">
      <w:pPr>
        <w:pStyle w:val="Epgrafe"/>
        <w:jc w:val="center"/>
        <w:rPr>
          <w:rFonts w:cs="Arial"/>
          <w:color w:val="000000" w:themeColor="text1"/>
          <w:sz w:val="22"/>
          <w:szCs w:val="22"/>
        </w:rPr>
      </w:pPr>
      <w:r w:rsidRPr="00406EE6">
        <w:rPr>
          <w:rFonts w:cs="Arial"/>
          <w:color w:val="000000" w:themeColor="text1"/>
          <w:sz w:val="22"/>
          <w:szCs w:val="22"/>
        </w:rPr>
        <w:t xml:space="preserve">Tabla </w:t>
      </w:r>
      <w:r w:rsidR="00CF61BA" w:rsidRPr="00406EE6">
        <w:rPr>
          <w:rFonts w:cs="Arial"/>
          <w:color w:val="000000" w:themeColor="text1"/>
          <w:sz w:val="22"/>
          <w:szCs w:val="22"/>
        </w:rPr>
        <w:fldChar w:fldCharType="begin"/>
      </w:r>
      <w:r w:rsidRPr="00406EE6">
        <w:rPr>
          <w:rFonts w:cs="Arial"/>
          <w:color w:val="000000" w:themeColor="text1"/>
          <w:sz w:val="22"/>
          <w:szCs w:val="22"/>
        </w:rPr>
        <w:instrText xml:space="preserve"> SEQ Tabla \* ARABIC </w:instrText>
      </w:r>
      <w:r w:rsidR="00CF61BA" w:rsidRPr="00406EE6">
        <w:rPr>
          <w:rFonts w:cs="Arial"/>
          <w:color w:val="000000" w:themeColor="text1"/>
          <w:sz w:val="22"/>
          <w:szCs w:val="22"/>
        </w:rPr>
        <w:fldChar w:fldCharType="separate"/>
      </w:r>
      <w:r w:rsidR="00DE6D23">
        <w:rPr>
          <w:rFonts w:cs="Arial"/>
          <w:noProof/>
          <w:color w:val="000000" w:themeColor="text1"/>
          <w:sz w:val="22"/>
          <w:szCs w:val="22"/>
        </w:rPr>
        <w:t>1</w:t>
      </w:r>
      <w:r w:rsidR="00CF61BA" w:rsidRPr="00406EE6">
        <w:rPr>
          <w:rFonts w:cs="Arial"/>
          <w:color w:val="000000" w:themeColor="text1"/>
          <w:sz w:val="22"/>
          <w:szCs w:val="22"/>
        </w:rPr>
        <w:fldChar w:fldCharType="end"/>
      </w:r>
      <w:r w:rsidRPr="00406EE6">
        <w:rPr>
          <w:rFonts w:cs="Arial"/>
          <w:color w:val="000000" w:themeColor="text1"/>
          <w:sz w:val="22"/>
          <w:szCs w:val="22"/>
        </w:rPr>
        <w:t>. Principales subcuencas</w:t>
      </w:r>
    </w:p>
    <w:tbl>
      <w:tblPr>
        <w:tblStyle w:val="Tablaconcuadrcula"/>
        <w:tblW w:w="5056" w:type="pct"/>
        <w:jc w:val="center"/>
        <w:tblLook w:val="04A0"/>
      </w:tblPr>
      <w:tblGrid>
        <w:gridCol w:w="1428"/>
        <w:gridCol w:w="5140"/>
        <w:gridCol w:w="1645"/>
        <w:gridCol w:w="942"/>
      </w:tblGrid>
      <w:tr w:rsidR="00DE3092" w:rsidRPr="00406EE6" w:rsidTr="00406EE6">
        <w:trPr>
          <w:trHeight w:val="443"/>
          <w:jc w:val="center"/>
        </w:trPr>
        <w:tc>
          <w:tcPr>
            <w:tcW w:w="673" w:type="pct"/>
          </w:tcPr>
          <w:p w:rsidR="00DE3092" w:rsidRPr="00406EE6" w:rsidRDefault="00DE3092" w:rsidP="005E2FEE">
            <w:pPr>
              <w:jc w:val="center"/>
              <w:rPr>
                <w:rFonts w:cs="Arial"/>
                <w:b/>
                <w:szCs w:val="20"/>
                <w:lang w:val="es-CL"/>
              </w:rPr>
            </w:pPr>
            <w:r w:rsidRPr="00406EE6">
              <w:rPr>
                <w:rFonts w:cs="Arial"/>
                <w:b/>
                <w:szCs w:val="20"/>
                <w:lang w:val="es-CL"/>
              </w:rPr>
              <w:t xml:space="preserve">Código </w:t>
            </w:r>
            <w:r w:rsidRPr="00406EE6">
              <w:rPr>
                <w:rFonts w:cs="Arial"/>
                <w:b/>
                <w:szCs w:val="20"/>
                <w:lang w:val="es-CL"/>
              </w:rPr>
              <w:br/>
              <w:t>Subcuenca</w:t>
            </w:r>
          </w:p>
        </w:tc>
        <w:tc>
          <w:tcPr>
            <w:tcW w:w="2843" w:type="pct"/>
            <w:vAlign w:val="center"/>
          </w:tcPr>
          <w:p w:rsidR="00DE3092" w:rsidRPr="00406EE6" w:rsidRDefault="00DE3092" w:rsidP="007940F4">
            <w:pPr>
              <w:jc w:val="center"/>
              <w:rPr>
                <w:rFonts w:cs="Arial"/>
                <w:b/>
                <w:szCs w:val="20"/>
                <w:lang w:val="es-CL"/>
              </w:rPr>
            </w:pPr>
            <w:r w:rsidRPr="00406EE6">
              <w:rPr>
                <w:rFonts w:cs="Arial"/>
                <w:b/>
                <w:szCs w:val="20"/>
                <w:lang w:val="es-CL"/>
              </w:rPr>
              <w:t>Nombre</w:t>
            </w:r>
          </w:p>
        </w:tc>
        <w:tc>
          <w:tcPr>
            <w:tcW w:w="934" w:type="pct"/>
          </w:tcPr>
          <w:p w:rsidR="00DE3092" w:rsidRPr="00406EE6" w:rsidRDefault="00DE3092" w:rsidP="001A073F">
            <w:pPr>
              <w:jc w:val="center"/>
              <w:rPr>
                <w:rFonts w:cs="Arial"/>
                <w:b/>
                <w:szCs w:val="20"/>
                <w:lang w:val="es-CL"/>
              </w:rPr>
            </w:pPr>
            <w:r w:rsidRPr="00406EE6">
              <w:rPr>
                <w:rFonts w:cs="Arial"/>
                <w:b/>
                <w:szCs w:val="20"/>
                <w:lang w:val="es-CL"/>
              </w:rPr>
              <w:t>Superficie</w:t>
            </w:r>
            <w:r w:rsidRPr="00406EE6">
              <w:rPr>
                <w:rFonts w:cs="Arial"/>
                <w:b/>
                <w:szCs w:val="20"/>
                <w:lang w:val="es-CL"/>
              </w:rPr>
              <w:br/>
              <w:t xml:space="preserve"> (km</w:t>
            </w:r>
            <w:r w:rsidRPr="00406EE6">
              <w:rPr>
                <w:rFonts w:cs="Arial"/>
                <w:b/>
                <w:szCs w:val="20"/>
                <w:vertAlign w:val="superscript"/>
                <w:lang w:val="es-CL"/>
              </w:rPr>
              <w:t>2</w:t>
            </w:r>
            <w:r w:rsidRPr="00406EE6">
              <w:rPr>
                <w:rFonts w:cs="Arial"/>
                <w:b/>
                <w:szCs w:val="20"/>
                <w:lang w:val="es-CL"/>
              </w:rPr>
              <w:t>)</w:t>
            </w:r>
          </w:p>
        </w:tc>
        <w:tc>
          <w:tcPr>
            <w:tcW w:w="550" w:type="pct"/>
          </w:tcPr>
          <w:p w:rsidR="00DE3092" w:rsidRPr="00406EE6" w:rsidRDefault="00DE3092" w:rsidP="001A073F">
            <w:pPr>
              <w:jc w:val="center"/>
              <w:rPr>
                <w:rFonts w:cs="Arial"/>
                <w:b/>
                <w:szCs w:val="20"/>
                <w:lang w:val="es-CL"/>
              </w:rPr>
            </w:pPr>
            <w:r w:rsidRPr="00406EE6">
              <w:rPr>
                <w:rFonts w:cs="Arial"/>
                <w:b/>
                <w:szCs w:val="20"/>
                <w:lang w:val="es-CL"/>
              </w:rPr>
              <w:t>%</w:t>
            </w:r>
          </w:p>
        </w:tc>
      </w:tr>
      <w:tr w:rsidR="00452164" w:rsidRPr="00406EE6" w:rsidTr="00406EE6">
        <w:trPr>
          <w:trHeight w:val="222"/>
          <w:jc w:val="center"/>
        </w:trPr>
        <w:tc>
          <w:tcPr>
            <w:tcW w:w="673" w:type="pct"/>
            <w:vAlign w:val="center"/>
          </w:tcPr>
          <w:p w:rsidR="00452164" w:rsidRPr="00406EE6" w:rsidRDefault="00452164" w:rsidP="00452164">
            <w:pPr>
              <w:jc w:val="center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0600</w:t>
            </w:r>
          </w:p>
        </w:tc>
        <w:tc>
          <w:tcPr>
            <w:tcW w:w="2843" w:type="pct"/>
            <w:vAlign w:val="center"/>
          </w:tcPr>
          <w:p w:rsidR="00452164" w:rsidRPr="00406EE6" w:rsidRDefault="00452164">
            <w:pPr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Río Cachapoal Alto (Hasta bajo junta Río Claro)</w:t>
            </w:r>
          </w:p>
        </w:tc>
        <w:tc>
          <w:tcPr>
            <w:tcW w:w="934" w:type="pct"/>
            <w:vAlign w:val="center"/>
          </w:tcPr>
          <w:p w:rsidR="00452164" w:rsidRPr="00406EE6" w:rsidRDefault="00452164" w:rsidP="003679C5">
            <w:pPr>
              <w:jc w:val="center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 xml:space="preserve">         2.70</w:t>
            </w:r>
            <w:r w:rsidR="003679C5" w:rsidRPr="00406EE6">
              <w:rPr>
                <w:rFonts w:cs="Arial"/>
                <w:color w:val="000000"/>
                <w:szCs w:val="20"/>
              </w:rPr>
              <w:t>5</w:t>
            </w:r>
            <w:r w:rsidRPr="00406EE6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550" w:type="pct"/>
            <w:vAlign w:val="center"/>
          </w:tcPr>
          <w:p w:rsidR="00452164" w:rsidRPr="00406EE6" w:rsidRDefault="00452164">
            <w:pPr>
              <w:jc w:val="right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19,6</w:t>
            </w:r>
          </w:p>
        </w:tc>
      </w:tr>
      <w:tr w:rsidR="00452164" w:rsidRPr="00406EE6" w:rsidTr="00406EE6">
        <w:trPr>
          <w:trHeight w:val="222"/>
          <w:jc w:val="center"/>
        </w:trPr>
        <w:tc>
          <w:tcPr>
            <w:tcW w:w="673" w:type="pct"/>
            <w:vAlign w:val="center"/>
          </w:tcPr>
          <w:p w:rsidR="00452164" w:rsidRPr="00406EE6" w:rsidRDefault="00452164" w:rsidP="00452164">
            <w:pPr>
              <w:jc w:val="center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0601</w:t>
            </w:r>
          </w:p>
        </w:tc>
        <w:tc>
          <w:tcPr>
            <w:tcW w:w="2843" w:type="pct"/>
            <w:vAlign w:val="center"/>
          </w:tcPr>
          <w:p w:rsidR="00452164" w:rsidRPr="00406EE6" w:rsidRDefault="00452164">
            <w:pPr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Cachapoal Bajo</w:t>
            </w:r>
          </w:p>
        </w:tc>
        <w:tc>
          <w:tcPr>
            <w:tcW w:w="934" w:type="pct"/>
            <w:vAlign w:val="center"/>
          </w:tcPr>
          <w:p w:rsidR="00452164" w:rsidRPr="00406EE6" w:rsidRDefault="00452164" w:rsidP="003679C5">
            <w:pPr>
              <w:jc w:val="center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 xml:space="preserve">         3.59</w:t>
            </w:r>
            <w:r w:rsidR="003679C5" w:rsidRPr="00406EE6">
              <w:rPr>
                <w:rFonts w:cs="Arial"/>
                <w:color w:val="000000"/>
                <w:szCs w:val="20"/>
              </w:rPr>
              <w:t>4</w:t>
            </w:r>
            <w:r w:rsidRPr="00406EE6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550" w:type="pct"/>
            <w:vAlign w:val="center"/>
          </w:tcPr>
          <w:p w:rsidR="00452164" w:rsidRPr="00406EE6" w:rsidRDefault="00452164">
            <w:pPr>
              <w:jc w:val="right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26,1</w:t>
            </w:r>
          </w:p>
        </w:tc>
      </w:tr>
      <w:tr w:rsidR="00452164" w:rsidRPr="00406EE6" w:rsidTr="00406EE6">
        <w:trPr>
          <w:trHeight w:val="222"/>
          <w:jc w:val="center"/>
        </w:trPr>
        <w:tc>
          <w:tcPr>
            <w:tcW w:w="673" w:type="pct"/>
            <w:vAlign w:val="center"/>
          </w:tcPr>
          <w:p w:rsidR="00452164" w:rsidRPr="00406EE6" w:rsidRDefault="00452164" w:rsidP="00452164">
            <w:pPr>
              <w:jc w:val="center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0602</w:t>
            </w:r>
          </w:p>
        </w:tc>
        <w:tc>
          <w:tcPr>
            <w:tcW w:w="2843" w:type="pct"/>
            <w:vAlign w:val="center"/>
          </w:tcPr>
          <w:p w:rsidR="00452164" w:rsidRPr="00406EE6" w:rsidRDefault="00452164">
            <w:pPr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Río Tinguiririca Alto (Hasta bajo junta Río Claro)</w:t>
            </w:r>
          </w:p>
        </w:tc>
        <w:tc>
          <w:tcPr>
            <w:tcW w:w="934" w:type="pct"/>
            <w:vAlign w:val="center"/>
          </w:tcPr>
          <w:p w:rsidR="00452164" w:rsidRPr="00406EE6" w:rsidRDefault="00452164">
            <w:pPr>
              <w:jc w:val="center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 xml:space="preserve">         1.843 </w:t>
            </w:r>
          </w:p>
        </w:tc>
        <w:tc>
          <w:tcPr>
            <w:tcW w:w="550" w:type="pct"/>
            <w:vAlign w:val="center"/>
          </w:tcPr>
          <w:p w:rsidR="00452164" w:rsidRPr="00406EE6" w:rsidRDefault="00452164">
            <w:pPr>
              <w:jc w:val="right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13,4</w:t>
            </w:r>
          </w:p>
        </w:tc>
      </w:tr>
      <w:tr w:rsidR="00452164" w:rsidRPr="00406EE6" w:rsidTr="00406EE6">
        <w:trPr>
          <w:trHeight w:val="222"/>
          <w:jc w:val="center"/>
        </w:trPr>
        <w:tc>
          <w:tcPr>
            <w:tcW w:w="673" w:type="pct"/>
            <w:vAlign w:val="center"/>
          </w:tcPr>
          <w:p w:rsidR="00452164" w:rsidRPr="00406EE6" w:rsidRDefault="00452164" w:rsidP="00452164">
            <w:pPr>
              <w:jc w:val="center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0603</w:t>
            </w:r>
          </w:p>
        </w:tc>
        <w:tc>
          <w:tcPr>
            <w:tcW w:w="2843" w:type="pct"/>
            <w:vAlign w:val="center"/>
          </w:tcPr>
          <w:p w:rsidR="00452164" w:rsidRPr="00406EE6" w:rsidRDefault="00452164">
            <w:pPr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Tinguiririca Bajo</w:t>
            </w:r>
          </w:p>
        </w:tc>
        <w:tc>
          <w:tcPr>
            <w:tcW w:w="934" w:type="pct"/>
            <w:vAlign w:val="center"/>
          </w:tcPr>
          <w:p w:rsidR="00452164" w:rsidRPr="00406EE6" w:rsidRDefault="00452164">
            <w:pPr>
              <w:jc w:val="center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 xml:space="preserve">         2.089 </w:t>
            </w:r>
          </w:p>
        </w:tc>
        <w:tc>
          <w:tcPr>
            <w:tcW w:w="550" w:type="pct"/>
            <w:vAlign w:val="center"/>
          </w:tcPr>
          <w:p w:rsidR="00452164" w:rsidRPr="00406EE6" w:rsidRDefault="00452164">
            <w:pPr>
              <w:jc w:val="right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15,2</w:t>
            </w:r>
          </w:p>
        </w:tc>
      </w:tr>
      <w:tr w:rsidR="00452164" w:rsidRPr="00406EE6" w:rsidTr="00406EE6">
        <w:trPr>
          <w:trHeight w:val="222"/>
          <w:jc w:val="center"/>
        </w:trPr>
        <w:tc>
          <w:tcPr>
            <w:tcW w:w="673" w:type="pct"/>
            <w:vAlign w:val="center"/>
          </w:tcPr>
          <w:p w:rsidR="00452164" w:rsidRPr="00406EE6" w:rsidRDefault="00452164" w:rsidP="00452164">
            <w:pPr>
              <w:jc w:val="center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0604</w:t>
            </w:r>
          </w:p>
        </w:tc>
        <w:tc>
          <w:tcPr>
            <w:tcW w:w="2843" w:type="pct"/>
            <w:vAlign w:val="center"/>
          </w:tcPr>
          <w:p w:rsidR="00452164" w:rsidRPr="00406EE6" w:rsidRDefault="00452164">
            <w:pPr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Estero Alhu</w:t>
            </w:r>
            <w:r w:rsidR="00F947BC" w:rsidRPr="00406EE6">
              <w:rPr>
                <w:rFonts w:cs="Arial"/>
                <w:color w:val="000000"/>
                <w:szCs w:val="20"/>
              </w:rPr>
              <w:t>é</w:t>
            </w:r>
          </w:p>
        </w:tc>
        <w:tc>
          <w:tcPr>
            <w:tcW w:w="934" w:type="pct"/>
            <w:vAlign w:val="center"/>
          </w:tcPr>
          <w:p w:rsidR="00452164" w:rsidRPr="00406EE6" w:rsidRDefault="00452164" w:rsidP="003679C5">
            <w:pPr>
              <w:jc w:val="center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 xml:space="preserve">         1.42</w:t>
            </w:r>
            <w:r w:rsidR="003679C5" w:rsidRPr="00406EE6">
              <w:rPr>
                <w:rFonts w:cs="Arial"/>
                <w:color w:val="000000"/>
                <w:szCs w:val="20"/>
              </w:rPr>
              <w:t>5</w:t>
            </w:r>
            <w:r w:rsidRPr="00406EE6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550" w:type="pct"/>
            <w:vAlign w:val="center"/>
          </w:tcPr>
          <w:p w:rsidR="00452164" w:rsidRPr="00406EE6" w:rsidRDefault="00452164">
            <w:pPr>
              <w:jc w:val="right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10,3</w:t>
            </w:r>
          </w:p>
        </w:tc>
      </w:tr>
      <w:tr w:rsidR="00452164" w:rsidRPr="00406EE6" w:rsidTr="00406EE6">
        <w:trPr>
          <w:trHeight w:val="222"/>
          <w:jc w:val="center"/>
        </w:trPr>
        <w:tc>
          <w:tcPr>
            <w:tcW w:w="673" w:type="pct"/>
            <w:vAlign w:val="center"/>
          </w:tcPr>
          <w:p w:rsidR="00452164" w:rsidRPr="00406EE6" w:rsidRDefault="00452164" w:rsidP="00452164">
            <w:pPr>
              <w:jc w:val="center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0605</w:t>
            </w:r>
          </w:p>
        </w:tc>
        <w:tc>
          <w:tcPr>
            <w:tcW w:w="2843" w:type="pct"/>
            <w:vAlign w:val="center"/>
          </w:tcPr>
          <w:p w:rsidR="00452164" w:rsidRPr="00406EE6" w:rsidRDefault="00452164">
            <w:pPr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Río Rapel</w:t>
            </w:r>
          </w:p>
        </w:tc>
        <w:tc>
          <w:tcPr>
            <w:tcW w:w="934" w:type="pct"/>
            <w:vAlign w:val="center"/>
          </w:tcPr>
          <w:p w:rsidR="00452164" w:rsidRPr="00406EE6" w:rsidRDefault="00452164" w:rsidP="003679C5">
            <w:pPr>
              <w:jc w:val="center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 xml:space="preserve">         2.11</w:t>
            </w:r>
            <w:r w:rsidR="003679C5" w:rsidRPr="00406EE6">
              <w:rPr>
                <w:rFonts w:cs="Arial"/>
                <w:color w:val="000000"/>
                <w:szCs w:val="20"/>
              </w:rPr>
              <w:t>1</w:t>
            </w:r>
            <w:r w:rsidRPr="00406EE6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550" w:type="pct"/>
            <w:vAlign w:val="center"/>
          </w:tcPr>
          <w:p w:rsidR="00452164" w:rsidRPr="00406EE6" w:rsidRDefault="00452164">
            <w:pPr>
              <w:jc w:val="right"/>
              <w:rPr>
                <w:rFonts w:cs="Arial"/>
                <w:color w:val="000000"/>
                <w:szCs w:val="20"/>
              </w:rPr>
            </w:pPr>
            <w:r w:rsidRPr="00406EE6">
              <w:rPr>
                <w:rFonts w:cs="Arial"/>
                <w:color w:val="000000"/>
                <w:szCs w:val="20"/>
              </w:rPr>
              <w:t>15,3</w:t>
            </w:r>
          </w:p>
        </w:tc>
      </w:tr>
    </w:tbl>
    <w:p w:rsidR="00DE3092" w:rsidRPr="00406EE6" w:rsidRDefault="00DE3092" w:rsidP="00D011A5">
      <w:pPr>
        <w:spacing w:after="120" w:line="360" w:lineRule="auto"/>
        <w:rPr>
          <w:rFonts w:eastAsia="Times New Roman" w:cs="Arial"/>
          <w:snapToGrid w:val="0"/>
          <w:color w:val="000000"/>
          <w:sz w:val="18"/>
          <w:szCs w:val="20"/>
          <w:lang w:eastAsia="es-ES"/>
        </w:rPr>
      </w:pPr>
      <w:proofErr w:type="gramStart"/>
      <w:r w:rsidRPr="00406EE6">
        <w:rPr>
          <w:rFonts w:eastAsia="Times New Roman" w:cs="Arial"/>
          <w:snapToGrid w:val="0"/>
          <w:color w:val="000000"/>
          <w:sz w:val="18"/>
          <w:szCs w:val="20"/>
          <w:lang w:eastAsia="es-ES"/>
        </w:rPr>
        <w:t>Fuente :</w:t>
      </w:r>
      <w:proofErr w:type="gramEnd"/>
      <w:r w:rsidRPr="00406EE6">
        <w:rPr>
          <w:rFonts w:eastAsia="Times New Roman" w:cs="Arial"/>
          <w:snapToGrid w:val="0"/>
          <w:color w:val="000000"/>
          <w:sz w:val="18"/>
          <w:szCs w:val="20"/>
          <w:lang w:eastAsia="es-ES"/>
        </w:rPr>
        <w:t xml:space="preserve"> Elaboración propia a partir de antecedentes proporcionados por la DGA.</w:t>
      </w:r>
    </w:p>
    <w:p w:rsidR="00CB1156" w:rsidRPr="00406EE6" w:rsidRDefault="00CB1156" w:rsidP="00D011A5">
      <w:pPr>
        <w:ind w:firstLine="708"/>
        <w:jc w:val="both"/>
        <w:rPr>
          <w:rFonts w:cs="Arial"/>
        </w:rPr>
      </w:pPr>
    </w:p>
    <w:p w:rsidR="00C40AEE" w:rsidRPr="00406EE6" w:rsidRDefault="00C40AEE" w:rsidP="00D011A5">
      <w:pPr>
        <w:ind w:firstLine="708"/>
        <w:jc w:val="both"/>
        <w:rPr>
          <w:rFonts w:cs="Arial"/>
        </w:rPr>
      </w:pPr>
    </w:p>
    <w:p w:rsidR="0036304D" w:rsidRPr="00406EE6" w:rsidRDefault="00AA0336" w:rsidP="00E05302">
      <w:pPr>
        <w:spacing w:line="360" w:lineRule="auto"/>
        <w:ind w:firstLine="708"/>
        <w:jc w:val="both"/>
        <w:rPr>
          <w:rFonts w:cs="Arial"/>
          <w:lang w:val="es-CL"/>
        </w:rPr>
      </w:pPr>
      <w:r w:rsidRPr="00406EE6">
        <w:rPr>
          <w:rFonts w:cs="Arial"/>
          <w:lang w:val="es-CL"/>
        </w:rPr>
        <w:lastRenderedPageBreak/>
        <w:t>L</w:t>
      </w:r>
      <w:r w:rsidR="0036304D" w:rsidRPr="00406EE6">
        <w:rPr>
          <w:rFonts w:cs="Arial"/>
          <w:lang w:val="es-CL"/>
        </w:rPr>
        <w:t>a red hidrométri</w:t>
      </w:r>
      <w:r w:rsidR="005A3179" w:rsidRPr="00406EE6">
        <w:rPr>
          <w:rFonts w:cs="Arial"/>
          <w:lang w:val="es-CL"/>
        </w:rPr>
        <w:t>ca en la cuen</w:t>
      </w:r>
      <w:r w:rsidR="00BA74B6" w:rsidRPr="00406EE6">
        <w:rPr>
          <w:rFonts w:cs="Arial"/>
          <w:lang w:val="es-CL"/>
        </w:rPr>
        <w:t>ca se compone de</w:t>
      </w:r>
      <w:r w:rsidR="00E77252" w:rsidRPr="00406EE6">
        <w:rPr>
          <w:rFonts w:cs="Arial"/>
          <w:lang w:val="es-CL"/>
        </w:rPr>
        <w:t xml:space="preserve"> </w:t>
      </w:r>
      <w:r w:rsidR="00D35563" w:rsidRPr="00406EE6">
        <w:rPr>
          <w:rFonts w:cs="Arial"/>
          <w:lang w:val="es-CL"/>
        </w:rPr>
        <w:t>17</w:t>
      </w:r>
      <w:r w:rsidR="00BA74B6" w:rsidRPr="00406EE6">
        <w:rPr>
          <w:rFonts w:cs="Arial"/>
          <w:lang w:val="es-CL"/>
        </w:rPr>
        <w:t xml:space="preserve"> </w:t>
      </w:r>
      <w:r w:rsidR="00156705" w:rsidRPr="00406EE6">
        <w:rPr>
          <w:rFonts w:cs="Arial"/>
          <w:lang w:val="es-CL"/>
        </w:rPr>
        <w:t>estacio</w:t>
      </w:r>
      <w:r w:rsidR="005D4E5F" w:rsidRPr="00406EE6">
        <w:rPr>
          <w:rFonts w:cs="Arial"/>
          <w:lang w:val="es-CL"/>
        </w:rPr>
        <w:t>n</w:t>
      </w:r>
      <w:r w:rsidR="00156705" w:rsidRPr="00406EE6">
        <w:rPr>
          <w:rFonts w:cs="Arial"/>
          <w:lang w:val="es-CL"/>
        </w:rPr>
        <w:t>es</w:t>
      </w:r>
      <w:r w:rsidR="00B23360" w:rsidRPr="00406EE6">
        <w:rPr>
          <w:rFonts w:cs="Arial"/>
          <w:lang w:val="es-CL"/>
        </w:rPr>
        <w:t xml:space="preserve"> </w:t>
      </w:r>
      <w:r w:rsidR="0036304D" w:rsidRPr="00406EE6">
        <w:rPr>
          <w:rFonts w:cs="Arial"/>
          <w:lang w:val="es-CL"/>
        </w:rPr>
        <w:t>de calidad</w:t>
      </w:r>
      <w:r w:rsidR="00E05302" w:rsidRPr="00406EE6">
        <w:rPr>
          <w:rFonts w:cs="Arial"/>
          <w:lang w:val="es-CL"/>
        </w:rPr>
        <w:t xml:space="preserve"> de aguas </w:t>
      </w:r>
      <w:r w:rsidR="00156705" w:rsidRPr="00406EE6">
        <w:rPr>
          <w:rFonts w:cs="Arial"/>
          <w:lang w:val="es-CL"/>
        </w:rPr>
        <w:t xml:space="preserve">superficiales </w:t>
      </w:r>
      <w:r w:rsidR="00BA74B6" w:rsidRPr="00406EE6">
        <w:rPr>
          <w:rFonts w:cs="Arial"/>
          <w:lang w:val="es-CL"/>
        </w:rPr>
        <w:t xml:space="preserve">y </w:t>
      </w:r>
      <w:r w:rsidR="00D35563" w:rsidRPr="00406EE6">
        <w:rPr>
          <w:rFonts w:cs="Arial"/>
          <w:lang w:val="es-CL"/>
        </w:rPr>
        <w:t>4</w:t>
      </w:r>
      <w:r w:rsidR="00156705" w:rsidRPr="00406EE6">
        <w:rPr>
          <w:rFonts w:cs="Arial"/>
          <w:lang w:val="es-CL"/>
        </w:rPr>
        <w:t xml:space="preserve"> </w:t>
      </w:r>
      <w:r w:rsidR="0063473F" w:rsidRPr="00406EE6">
        <w:rPr>
          <w:rFonts w:cs="Arial"/>
          <w:lang w:val="es-CL"/>
        </w:rPr>
        <w:t>estacio</w:t>
      </w:r>
      <w:r w:rsidR="00B23360" w:rsidRPr="00406EE6">
        <w:rPr>
          <w:rFonts w:cs="Arial"/>
          <w:lang w:val="es-CL"/>
        </w:rPr>
        <w:t>n</w:t>
      </w:r>
      <w:r w:rsidR="0063473F" w:rsidRPr="00406EE6">
        <w:rPr>
          <w:rFonts w:cs="Arial"/>
          <w:lang w:val="es-CL"/>
        </w:rPr>
        <w:t>es</w:t>
      </w:r>
      <w:r w:rsidR="00BA74B6" w:rsidRPr="00406EE6">
        <w:rPr>
          <w:rFonts w:cs="Arial"/>
          <w:lang w:val="es-CL"/>
        </w:rPr>
        <w:t xml:space="preserve"> de aguas</w:t>
      </w:r>
      <w:r w:rsidR="00156705" w:rsidRPr="00406EE6">
        <w:rPr>
          <w:rFonts w:cs="Arial"/>
          <w:lang w:val="es-CL"/>
        </w:rPr>
        <w:t xml:space="preserve"> subterráneas</w:t>
      </w:r>
      <w:r w:rsidR="0036304D" w:rsidRPr="00406EE6">
        <w:rPr>
          <w:rFonts w:cs="Arial"/>
          <w:lang w:val="es-CL"/>
        </w:rPr>
        <w:t xml:space="preserve">. </w:t>
      </w:r>
    </w:p>
    <w:p w:rsidR="0036304D" w:rsidRPr="00406EE6" w:rsidRDefault="00C40AEE" w:rsidP="00C40AEE">
      <w:pPr>
        <w:pStyle w:val="Epgrafe"/>
        <w:jc w:val="center"/>
        <w:rPr>
          <w:rFonts w:cs="Arial"/>
          <w:color w:val="000000" w:themeColor="text1"/>
          <w:sz w:val="20"/>
          <w:szCs w:val="22"/>
        </w:rPr>
      </w:pPr>
      <w:r w:rsidRPr="00406EE6">
        <w:rPr>
          <w:rFonts w:cs="Arial"/>
          <w:color w:val="auto"/>
          <w:sz w:val="20"/>
          <w:szCs w:val="22"/>
        </w:rPr>
        <w:t xml:space="preserve">Tabla </w:t>
      </w:r>
      <w:r w:rsidR="00CF61BA" w:rsidRPr="00406EE6">
        <w:rPr>
          <w:rFonts w:cs="Arial"/>
          <w:color w:val="auto"/>
          <w:sz w:val="20"/>
          <w:szCs w:val="22"/>
        </w:rPr>
        <w:fldChar w:fldCharType="begin"/>
      </w:r>
      <w:r w:rsidRPr="00406EE6">
        <w:rPr>
          <w:rFonts w:cs="Arial"/>
          <w:color w:val="auto"/>
          <w:sz w:val="20"/>
          <w:szCs w:val="22"/>
        </w:rPr>
        <w:instrText xml:space="preserve"> SEQ Tabla \* ARABIC </w:instrText>
      </w:r>
      <w:r w:rsidR="00CF61BA" w:rsidRPr="00406EE6">
        <w:rPr>
          <w:rFonts w:cs="Arial"/>
          <w:color w:val="auto"/>
          <w:sz w:val="20"/>
          <w:szCs w:val="22"/>
        </w:rPr>
        <w:fldChar w:fldCharType="separate"/>
      </w:r>
      <w:r w:rsidR="00DE6D23">
        <w:rPr>
          <w:rFonts w:cs="Arial"/>
          <w:noProof/>
          <w:color w:val="auto"/>
          <w:sz w:val="20"/>
          <w:szCs w:val="22"/>
        </w:rPr>
        <w:t>2</w:t>
      </w:r>
      <w:r w:rsidR="00CF61BA" w:rsidRPr="00406EE6">
        <w:rPr>
          <w:rFonts w:cs="Arial"/>
          <w:color w:val="auto"/>
          <w:sz w:val="20"/>
          <w:szCs w:val="22"/>
        </w:rPr>
        <w:fldChar w:fldCharType="end"/>
      </w:r>
      <w:r w:rsidR="0036304D" w:rsidRPr="00406EE6">
        <w:rPr>
          <w:rFonts w:cs="Arial"/>
          <w:color w:val="000000" w:themeColor="text1"/>
          <w:sz w:val="20"/>
          <w:szCs w:val="22"/>
        </w:rPr>
        <w:t>. Red hidrométrica en la cuenca</w:t>
      </w:r>
    </w:p>
    <w:tbl>
      <w:tblPr>
        <w:tblW w:w="506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638"/>
        <w:gridCol w:w="984"/>
        <w:gridCol w:w="3827"/>
        <w:gridCol w:w="1277"/>
        <w:gridCol w:w="1372"/>
      </w:tblGrid>
      <w:tr w:rsidR="00981A03" w:rsidRPr="00406EE6" w:rsidTr="00406EE6">
        <w:trPr>
          <w:trHeight w:val="30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Nombre Subcuenca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Código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Nombre Estación de Calidad de Aguas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Código BNA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Naturaleza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Río Cachapoal Alto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Río Cachapoal en Bocatoma </w:t>
            </w:r>
            <w:proofErr w:type="spellStart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Chacayes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06003003-0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Río Cachapoal Alto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Estero Teniente Aguas Arriba de Vertedero Mina (suspendida)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06007001-6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Río Cachapoal Alto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Coya antes Junta Río Cachapoal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06007011-3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Cachapoal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601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Cachapoal en Bocatoma Canales Ribera Sur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06010005-5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Cachapoal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601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Estero La Cadena antes Río Cachapoal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06011001-8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Cachapoal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601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Río Cachapoal en Puente </w:t>
            </w:r>
            <w:proofErr w:type="spellStart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Coinco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06012001-3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Cachapoal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601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Claro en Hacienda Las Nieves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06013001-9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Cachapoal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601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Río Claro en Puente </w:t>
            </w:r>
            <w:proofErr w:type="spellStart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Zuñiga</w:t>
            </w:r>
            <w:proofErr w:type="spellEnd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 ( Tunca)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06015001-K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Cachapoal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601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Estero Zamorano en </w:t>
            </w:r>
            <w:proofErr w:type="spellStart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Pencahue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06018007-5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Cachapoal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601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A27ECD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C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achapoal en Puente Arqueado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06019003-8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Río Tinguiririca Alto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602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Tinguiririca Bajo Briones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06028001-0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Tinguiririca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603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Estero </w:t>
            </w:r>
            <w:proofErr w:type="spellStart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Chimbarongo</w:t>
            </w:r>
            <w:proofErr w:type="spellEnd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 en Puente Huemul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06032001-2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Tinguiririca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603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Estero </w:t>
            </w:r>
            <w:proofErr w:type="spellStart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Chimbarongo</w:t>
            </w:r>
            <w:proofErr w:type="spellEnd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 en Puente Los Maquis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06034002-1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Tinguiririca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603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Tinguiririca en Los Olmos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06035001-9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Estero </w:t>
            </w:r>
            <w:proofErr w:type="spellStart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Alhue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604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A27ECD" w:rsidP="00A27EC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Estero Alhué antes Estero Caré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n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06041001-1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Estero </w:t>
            </w:r>
            <w:proofErr w:type="spellStart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Alhue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604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A27EC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Estero Alhu</w:t>
            </w:r>
            <w:r w:rsidR="00A27ECD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é</w:t>
            </w: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 en </w:t>
            </w:r>
            <w:proofErr w:type="spellStart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Quilamuta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06043001-2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Rapel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605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Rapel en Navidad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06056002-1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Superficial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Cachapoal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601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Pozo Minera Valle central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06010020-9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Subterránea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Cachapoal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601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Pozo Viña Santa Lucia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06017004-5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Subterránea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Cachapoal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601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Pozo Nogales en Fundo San Vicente </w:t>
            </w:r>
            <w:proofErr w:type="spellStart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Quilamuta</w:t>
            </w:r>
            <w:proofErr w:type="spellEnd"/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 (suspendida)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06018019-9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Subterránea</w:t>
            </w:r>
          </w:p>
        </w:tc>
      </w:tr>
      <w:tr w:rsidR="00981A03" w:rsidRPr="00406EE6" w:rsidTr="00406EE6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Tinguiririca Bajo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D3556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981A03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603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Pozo San Enrique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06033010-7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A03" w:rsidRPr="00406EE6" w:rsidRDefault="00981A03" w:rsidP="00981A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Subterránea</w:t>
            </w:r>
          </w:p>
        </w:tc>
      </w:tr>
    </w:tbl>
    <w:p w:rsidR="0036304D" w:rsidRPr="00406EE6" w:rsidRDefault="0036304D" w:rsidP="0036304D">
      <w:pPr>
        <w:rPr>
          <w:rFonts w:cs="Arial"/>
          <w:sz w:val="18"/>
          <w:lang w:val="es-CL"/>
        </w:rPr>
      </w:pPr>
      <w:proofErr w:type="gramStart"/>
      <w:r w:rsidRPr="00406EE6">
        <w:rPr>
          <w:rFonts w:cs="Arial"/>
          <w:sz w:val="18"/>
          <w:lang w:val="es-CL"/>
        </w:rPr>
        <w:t>Fuente :</w:t>
      </w:r>
      <w:proofErr w:type="gramEnd"/>
      <w:r w:rsidRPr="00406EE6">
        <w:rPr>
          <w:rFonts w:cs="Arial"/>
          <w:sz w:val="18"/>
          <w:lang w:val="es-CL"/>
        </w:rPr>
        <w:t xml:space="preserve"> Dirección General de Aguas</w:t>
      </w:r>
    </w:p>
    <w:p w:rsidR="002D3B06" w:rsidRPr="00406EE6" w:rsidRDefault="0036304D" w:rsidP="0036304D">
      <w:pPr>
        <w:rPr>
          <w:rFonts w:cs="Arial"/>
          <w:lang w:val="es-CL"/>
        </w:rPr>
      </w:pPr>
      <w:r w:rsidRPr="00406EE6">
        <w:rPr>
          <w:rFonts w:cs="Arial"/>
          <w:lang w:val="es-CL"/>
        </w:rPr>
        <w:br w:type="page"/>
      </w:r>
    </w:p>
    <w:p w:rsidR="006513A3" w:rsidRPr="00406EE6" w:rsidRDefault="006513A3" w:rsidP="006513A3">
      <w:pPr>
        <w:pStyle w:val="Ttulo1"/>
        <w:numPr>
          <w:ilvl w:val="0"/>
          <w:numId w:val="0"/>
        </w:numPr>
        <w:ind w:left="1418"/>
        <w:rPr>
          <w:rFonts w:ascii="Verdana" w:hAnsi="Verdana" w:cs="Arial"/>
          <w:lang w:val="es-CL"/>
        </w:rPr>
      </w:pPr>
    </w:p>
    <w:p w:rsidR="0036304D" w:rsidRPr="00406EE6" w:rsidRDefault="0036304D" w:rsidP="0036304D">
      <w:pPr>
        <w:pStyle w:val="Ttulo1"/>
        <w:rPr>
          <w:rFonts w:ascii="Verdana" w:hAnsi="Verdana" w:cs="Arial"/>
          <w:lang w:val="es-CL"/>
        </w:rPr>
      </w:pPr>
      <w:r w:rsidRPr="00406EE6">
        <w:rPr>
          <w:rFonts w:ascii="Verdana" w:hAnsi="Verdana" w:cs="Arial"/>
          <w:lang w:val="es-CL"/>
        </w:rPr>
        <w:t>DIAGNÓSTICO DE PRESIONES y usos del agua en la cuenca</w:t>
      </w:r>
    </w:p>
    <w:p w:rsidR="0036304D" w:rsidRPr="00406EE6" w:rsidRDefault="0036304D" w:rsidP="0036304D">
      <w:pPr>
        <w:rPr>
          <w:rFonts w:cs="Arial"/>
          <w:lang w:val="es-CL"/>
        </w:rPr>
      </w:pPr>
    </w:p>
    <w:p w:rsidR="00DE6D23" w:rsidRPr="00DE6D23" w:rsidRDefault="00942D0E" w:rsidP="00DE6D23">
      <w:pPr>
        <w:spacing w:after="120" w:line="360" w:lineRule="auto"/>
        <w:ind w:firstLine="1418"/>
        <w:jc w:val="both"/>
        <w:rPr>
          <w:rFonts w:cs="Arial"/>
          <w:color w:val="000000" w:themeColor="text1"/>
        </w:rPr>
      </w:pPr>
      <w:r w:rsidRPr="00406EE6">
        <w:rPr>
          <w:rFonts w:eastAsia="Times New Roman" w:cs="Times New Roman"/>
          <w:snapToGrid w:val="0"/>
          <w:color w:val="000000"/>
          <w:lang w:eastAsia="es-ES"/>
        </w:rPr>
        <w:t xml:space="preserve">En la </w:t>
      </w:r>
      <w:r w:rsidR="00CF61BA">
        <w:fldChar w:fldCharType="begin"/>
      </w:r>
      <w:r w:rsidR="00271BA0">
        <w:instrText xml:space="preserve"> REF _Ref378330421 \h  \* MERGEFORMAT </w:instrText>
      </w:r>
      <w:r w:rsidR="00CF61BA">
        <w:fldChar w:fldCharType="separate"/>
      </w:r>
    </w:p>
    <w:p w:rsidR="00942D0E" w:rsidRPr="00406EE6" w:rsidRDefault="00DE6D23" w:rsidP="00942D0E">
      <w:pPr>
        <w:spacing w:after="120" w:line="360" w:lineRule="auto"/>
        <w:ind w:firstLine="1418"/>
        <w:jc w:val="both"/>
        <w:rPr>
          <w:rFonts w:eastAsia="Times New Roman" w:cs="Times New Roman"/>
          <w:snapToGrid w:val="0"/>
          <w:color w:val="000000"/>
          <w:lang w:eastAsia="es-ES"/>
        </w:rPr>
      </w:pPr>
      <w:r w:rsidRPr="00406EE6">
        <w:rPr>
          <w:rFonts w:cs="Arial"/>
          <w:color w:val="000000" w:themeColor="text1"/>
        </w:rPr>
        <w:t xml:space="preserve">Tabla </w:t>
      </w:r>
      <w:r>
        <w:rPr>
          <w:rFonts w:cs="Arial"/>
          <w:noProof/>
          <w:color w:val="000000" w:themeColor="text1"/>
        </w:rPr>
        <w:t>3</w:t>
      </w:r>
      <w:r w:rsidR="00CF61BA">
        <w:fldChar w:fldCharType="end"/>
      </w:r>
      <w:r w:rsidR="00BD43B0" w:rsidRPr="00406EE6">
        <w:t xml:space="preserve"> </w:t>
      </w:r>
      <w:r w:rsidR="00942D0E" w:rsidRPr="00406EE6">
        <w:rPr>
          <w:rFonts w:eastAsia="Times New Roman" w:cs="Times New Roman"/>
          <w:snapToGrid w:val="0"/>
          <w:color w:val="000000"/>
          <w:lang w:eastAsia="es-ES"/>
        </w:rPr>
        <w:t xml:space="preserve">se presenta el diagnóstico de presiones y usos significativos de la cuenca en evaluación. </w:t>
      </w:r>
      <w:r w:rsidR="00406EE6">
        <w:rPr>
          <w:rFonts w:eastAsia="Times New Roman" w:cs="Times New Roman"/>
          <w:snapToGrid w:val="0"/>
          <w:color w:val="000000"/>
          <w:lang w:eastAsia="es-ES"/>
        </w:rPr>
        <w:t xml:space="preserve">La cuenca se caracteriza por la presencia de presiones por regulación de cauce, principalmente, minería, industria agroalimentaria y actividades agrícolas. Los usos del agua corresponden a consumo humano y riego. </w:t>
      </w:r>
    </w:p>
    <w:p w:rsidR="00D054D5" w:rsidRPr="00406EE6" w:rsidRDefault="00D054D5" w:rsidP="00942D0E">
      <w:pPr>
        <w:pStyle w:val="Epgrafe"/>
        <w:jc w:val="center"/>
        <w:rPr>
          <w:rFonts w:cs="Arial"/>
          <w:color w:val="000000" w:themeColor="text1"/>
          <w:sz w:val="22"/>
          <w:szCs w:val="22"/>
        </w:rPr>
      </w:pPr>
      <w:bookmarkStart w:id="0" w:name="_Ref378330421"/>
    </w:p>
    <w:p w:rsidR="00942D0E" w:rsidRPr="00406EE6" w:rsidRDefault="00942D0E" w:rsidP="00942D0E">
      <w:pPr>
        <w:pStyle w:val="Epgrafe"/>
        <w:jc w:val="center"/>
        <w:rPr>
          <w:rFonts w:cs="Arial"/>
          <w:color w:val="000000" w:themeColor="text1"/>
          <w:sz w:val="20"/>
          <w:szCs w:val="22"/>
        </w:rPr>
      </w:pPr>
      <w:r w:rsidRPr="00406EE6">
        <w:rPr>
          <w:rFonts w:cs="Arial"/>
          <w:color w:val="000000" w:themeColor="text1"/>
          <w:sz w:val="20"/>
          <w:szCs w:val="22"/>
        </w:rPr>
        <w:t xml:space="preserve">Tabla </w:t>
      </w:r>
      <w:r w:rsidR="00CF61BA" w:rsidRPr="00406EE6">
        <w:rPr>
          <w:rFonts w:cs="Arial"/>
          <w:color w:val="000000" w:themeColor="text1"/>
          <w:sz w:val="20"/>
          <w:szCs w:val="22"/>
        </w:rPr>
        <w:fldChar w:fldCharType="begin"/>
      </w:r>
      <w:r w:rsidRPr="00406EE6">
        <w:rPr>
          <w:rFonts w:cs="Arial"/>
          <w:color w:val="000000" w:themeColor="text1"/>
          <w:sz w:val="20"/>
          <w:szCs w:val="22"/>
        </w:rPr>
        <w:instrText xml:space="preserve"> SEQ Tabla \* ARABIC </w:instrText>
      </w:r>
      <w:r w:rsidR="00CF61BA" w:rsidRPr="00406EE6">
        <w:rPr>
          <w:rFonts w:cs="Arial"/>
          <w:color w:val="000000" w:themeColor="text1"/>
          <w:sz w:val="20"/>
          <w:szCs w:val="22"/>
        </w:rPr>
        <w:fldChar w:fldCharType="separate"/>
      </w:r>
      <w:r w:rsidR="00DE6D23">
        <w:rPr>
          <w:rFonts w:cs="Arial"/>
          <w:noProof/>
          <w:color w:val="000000" w:themeColor="text1"/>
          <w:sz w:val="20"/>
          <w:szCs w:val="22"/>
        </w:rPr>
        <w:t>3</w:t>
      </w:r>
      <w:r w:rsidR="00CF61BA" w:rsidRPr="00406EE6">
        <w:rPr>
          <w:rFonts w:cs="Arial"/>
          <w:color w:val="000000" w:themeColor="text1"/>
          <w:sz w:val="20"/>
          <w:szCs w:val="22"/>
        </w:rPr>
        <w:fldChar w:fldCharType="end"/>
      </w:r>
      <w:bookmarkEnd w:id="0"/>
      <w:r w:rsidRPr="00406EE6">
        <w:rPr>
          <w:rFonts w:cs="Arial"/>
          <w:color w:val="000000" w:themeColor="text1"/>
          <w:sz w:val="20"/>
          <w:szCs w:val="22"/>
        </w:rPr>
        <w:t>. Presiones y Usos significativos en la cuenca</w:t>
      </w:r>
    </w:p>
    <w:tbl>
      <w:tblPr>
        <w:tblW w:w="924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19"/>
        <w:gridCol w:w="895"/>
        <w:gridCol w:w="3629"/>
        <w:gridCol w:w="2200"/>
      </w:tblGrid>
      <w:tr w:rsidR="00D35563" w:rsidRPr="00406EE6" w:rsidTr="00406EE6">
        <w:trPr>
          <w:trHeight w:val="301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D3556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Nombre de la Subcuenca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D355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Código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D3556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Presiones significativas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D3556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Usos significativos</w:t>
            </w:r>
          </w:p>
        </w:tc>
      </w:tr>
      <w:tr w:rsidR="00D35563" w:rsidRPr="00406EE6" w:rsidTr="00406EE6">
        <w:trPr>
          <w:trHeight w:val="30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Cachapoal Alto (Hasta bajo junta Río Claro)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Regulación de cauce, Minería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406EE6">
              <w:rPr>
                <w:rFonts w:eastAsia="Times New Roman" w:cs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D35563" w:rsidRPr="00406EE6" w:rsidTr="00406EE6">
        <w:trPr>
          <w:trHeight w:val="30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Cachapoal Bajo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Regulación de cauce, Residuos, Aguas Servidas, Áreas Urbanas e Industriales,</w:t>
            </w:r>
            <w:r w:rsidR="00A27ECD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 </w:t>
            </w: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Agroalimentaria, Uso Agrícola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Consumo Humano, Riego</w:t>
            </w:r>
          </w:p>
        </w:tc>
      </w:tr>
      <w:tr w:rsidR="00D35563" w:rsidRPr="00406EE6" w:rsidTr="00406EE6">
        <w:trPr>
          <w:trHeight w:val="30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Tinguiririca Alto (Hasta bajo junta Rio Claro)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Regulación de cauce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406EE6">
              <w:rPr>
                <w:rFonts w:eastAsia="Times New Roman" w:cs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D35563" w:rsidRPr="00406EE6" w:rsidTr="00406EE6">
        <w:trPr>
          <w:trHeight w:val="30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Tinguiririca Bajo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Regulación de cauce, Aguas Servidas, Agroalimentaria, Uso Agrícola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Consumo Humano, Riego</w:t>
            </w:r>
          </w:p>
        </w:tc>
      </w:tr>
      <w:tr w:rsidR="00D35563" w:rsidRPr="00406EE6" w:rsidTr="00406EE6">
        <w:trPr>
          <w:trHeight w:val="47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Estero Alhu</w:t>
            </w:r>
            <w:r w:rsidR="00A27ECD"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é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Minería, Uso Agrícola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Riego</w:t>
            </w:r>
          </w:p>
        </w:tc>
      </w:tr>
      <w:tr w:rsidR="00D35563" w:rsidRPr="00406EE6" w:rsidTr="00406EE6">
        <w:trPr>
          <w:trHeight w:val="30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Rapel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Residuos, Aguas Servidas, Uso Agrícola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63" w:rsidRPr="00406EE6" w:rsidRDefault="00D35563" w:rsidP="00406E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406EE6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Consumo Humano, Riego</w:t>
            </w:r>
          </w:p>
        </w:tc>
      </w:tr>
    </w:tbl>
    <w:p w:rsidR="00942D0E" w:rsidRPr="00406EE6" w:rsidRDefault="00942D0E" w:rsidP="00942D0E">
      <w:pPr>
        <w:rPr>
          <w:sz w:val="18"/>
          <w:lang w:val="es-CL"/>
        </w:rPr>
      </w:pPr>
      <w:proofErr w:type="gramStart"/>
      <w:r w:rsidRPr="00406EE6">
        <w:rPr>
          <w:sz w:val="18"/>
          <w:lang w:val="es-CL"/>
        </w:rPr>
        <w:t>Fuente :</w:t>
      </w:r>
      <w:proofErr w:type="gramEnd"/>
      <w:r w:rsidRPr="00406EE6">
        <w:rPr>
          <w:sz w:val="18"/>
          <w:lang w:val="es-CL"/>
        </w:rPr>
        <w:t xml:space="preserve"> Elaboración propia</w:t>
      </w:r>
    </w:p>
    <w:p w:rsidR="0036304D" w:rsidRPr="00406EE6" w:rsidRDefault="0036304D" w:rsidP="009D0DA6">
      <w:pPr>
        <w:spacing w:after="120" w:line="360" w:lineRule="auto"/>
        <w:ind w:firstLine="1418"/>
        <w:jc w:val="both"/>
        <w:rPr>
          <w:rFonts w:cs="Arial"/>
        </w:rPr>
      </w:pPr>
    </w:p>
    <w:p w:rsidR="00C40AEE" w:rsidRPr="00406EE6" w:rsidRDefault="00C40AEE" w:rsidP="009D0DA6">
      <w:pPr>
        <w:spacing w:after="120" w:line="360" w:lineRule="auto"/>
        <w:ind w:firstLine="1418"/>
        <w:jc w:val="both"/>
        <w:rPr>
          <w:rFonts w:cs="Arial"/>
        </w:rPr>
      </w:pPr>
    </w:p>
    <w:p w:rsidR="00C40AEE" w:rsidRPr="00406EE6" w:rsidRDefault="00C40AEE" w:rsidP="009D0DA6">
      <w:pPr>
        <w:spacing w:after="120" w:line="360" w:lineRule="auto"/>
        <w:ind w:firstLine="1418"/>
        <w:jc w:val="both"/>
        <w:rPr>
          <w:rFonts w:cs="Arial"/>
        </w:rPr>
      </w:pPr>
    </w:p>
    <w:p w:rsidR="00C40AEE" w:rsidRPr="00406EE6" w:rsidRDefault="00C40AEE" w:rsidP="009D0DA6">
      <w:pPr>
        <w:spacing w:after="120" w:line="360" w:lineRule="auto"/>
        <w:ind w:firstLine="1418"/>
        <w:jc w:val="both"/>
        <w:rPr>
          <w:rFonts w:cs="Arial"/>
        </w:rPr>
      </w:pPr>
    </w:p>
    <w:p w:rsidR="00C40AEE" w:rsidRPr="00406EE6" w:rsidRDefault="00C40AEE" w:rsidP="009D0DA6">
      <w:pPr>
        <w:spacing w:after="120" w:line="360" w:lineRule="auto"/>
        <w:ind w:firstLine="1418"/>
        <w:jc w:val="both"/>
        <w:rPr>
          <w:rFonts w:cs="Arial"/>
        </w:rPr>
      </w:pPr>
    </w:p>
    <w:p w:rsidR="00C40AEE" w:rsidRPr="00406EE6" w:rsidRDefault="00C40AEE" w:rsidP="009D0DA6">
      <w:pPr>
        <w:spacing w:after="120" w:line="360" w:lineRule="auto"/>
        <w:ind w:firstLine="1418"/>
        <w:jc w:val="both"/>
        <w:rPr>
          <w:rFonts w:cs="Arial"/>
        </w:rPr>
      </w:pPr>
    </w:p>
    <w:p w:rsidR="00C40AEE" w:rsidRPr="00406EE6" w:rsidRDefault="00C40AEE" w:rsidP="009D0DA6">
      <w:pPr>
        <w:spacing w:after="120" w:line="360" w:lineRule="auto"/>
        <w:ind w:firstLine="1418"/>
        <w:jc w:val="both"/>
        <w:rPr>
          <w:rFonts w:cs="Arial"/>
        </w:rPr>
      </w:pPr>
    </w:p>
    <w:p w:rsidR="006513A3" w:rsidRPr="00406EE6" w:rsidRDefault="006513A3" w:rsidP="006513A3">
      <w:pPr>
        <w:pStyle w:val="Ttulo1"/>
        <w:numPr>
          <w:ilvl w:val="0"/>
          <w:numId w:val="0"/>
        </w:numPr>
        <w:ind w:left="1418"/>
        <w:rPr>
          <w:rFonts w:ascii="Verdana" w:hAnsi="Verdana" w:cs="Arial"/>
          <w:lang w:val="es-CL"/>
        </w:rPr>
      </w:pPr>
    </w:p>
    <w:p w:rsidR="0036304D" w:rsidRPr="00406EE6" w:rsidRDefault="0036304D" w:rsidP="0036304D">
      <w:pPr>
        <w:pStyle w:val="Ttulo1"/>
        <w:rPr>
          <w:rFonts w:ascii="Verdana" w:hAnsi="Verdana" w:cs="Arial"/>
          <w:lang w:val="es-CL"/>
        </w:rPr>
      </w:pPr>
      <w:r w:rsidRPr="00406EE6">
        <w:rPr>
          <w:rFonts w:ascii="Verdana" w:hAnsi="Verdana" w:cs="Arial"/>
          <w:lang w:val="es-CL"/>
        </w:rPr>
        <w:t>PROPUESTA de reformulación de la red de Calidad de Aguas</w:t>
      </w:r>
    </w:p>
    <w:p w:rsidR="0036304D" w:rsidRPr="00406EE6" w:rsidRDefault="0036304D" w:rsidP="0036304D">
      <w:pPr>
        <w:rPr>
          <w:rFonts w:cs="Arial"/>
          <w:lang w:val="es-CL" w:eastAsia="es-ES"/>
        </w:rPr>
      </w:pPr>
    </w:p>
    <w:p w:rsidR="0036304D" w:rsidRPr="00406EE6" w:rsidRDefault="0036304D" w:rsidP="0036304D">
      <w:pPr>
        <w:pStyle w:val="Ttulo2"/>
        <w:rPr>
          <w:rFonts w:ascii="Verdana" w:hAnsi="Verdana" w:cs="Arial"/>
          <w:snapToGrid w:val="0"/>
        </w:rPr>
      </w:pPr>
      <w:r w:rsidRPr="00406EE6">
        <w:rPr>
          <w:rFonts w:ascii="Verdana" w:hAnsi="Verdana" w:cs="Arial"/>
          <w:snapToGrid w:val="0"/>
        </w:rPr>
        <w:t xml:space="preserve">Aguas superficiales </w:t>
      </w:r>
    </w:p>
    <w:p w:rsidR="004D77A1" w:rsidRPr="00406EE6" w:rsidRDefault="004D77A1" w:rsidP="004D77A1">
      <w:pPr>
        <w:rPr>
          <w:lang w:eastAsia="es-ES"/>
        </w:rPr>
      </w:pPr>
    </w:p>
    <w:p w:rsidR="004D77A1" w:rsidRPr="00406EE6" w:rsidRDefault="004D77A1" w:rsidP="004D77A1">
      <w:pPr>
        <w:spacing w:after="120" w:line="360" w:lineRule="auto"/>
        <w:ind w:firstLine="1418"/>
        <w:jc w:val="both"/>
        <w:rPr>
          <w:rFonts w:eastAsia="Times New Roman" w:cs="Times New Roman"/>
          <w:snapToGrid w:val="0"/>
          <w:color w:val="000000"/>
          <w:szCs w:val="20"/>
          <w:lang w:eastAsia="es-ES"/>
        </w:rPr>
      </w:pPr>
      <w:r w:rsidRPr="00833D01">
        <w:rPr>
          <w:rFonts w:eastAsia="Times New Roman" w:cs="Times New Roman"/>
          <w:snapToGrid w:val="0"/>
          <w:color w:val="000000"/>
          <w:szCs w:val="20"/>
          <w:lang w:eastAsia="es-ES"/>
        </w:rPr>
        <w:t>La distribución de la red hidrométrica en la cuenca</w:t>
      </w:r>
      <w:r w:rsidR="00833D01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es amplia, y cubre todas las subcuencas, por lo que no se considera necesario incorporar nuevos puntos de monitoreo</w:t>
      </w: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>.</w:t>
      </w:r>
    </w:p>
    <w:p w:rsidR="00DE6D23" w:rsidRPr="00DE6D23" w:rsidRDefault="0036304D" w:rsidP="00DE6D23">
      <w:pPr>
        <w:spacing w:after="120" w:line="360" w:lineRule="auto"/>
        <w:ind w:firstLine="1418"/>
        <w:jc w:val="both"/>
        <w:rPr>
          <w:rFonts w:cs="Arial"/>
          <w:color w:val="000000" w:themeColor="text1"/>
        </w:rPr>
      </w:pPr>
      <w:r w:rsidRPr="00406EE6">
        <w:rPr>
          <w:rFonts w:eastAsia="Times New Roman" w:cs="Arial"/>
          <w:snapToGrid w:val="0"/>
          <w:color w:val="000000"/>
          <w:lang w:eastAsia="es-ES"/>
        </w:rPr>
        <w:t xml:space="preserve">En la </w:t>
      </w:r>
      <w:fldSimple w:instr=" REF _Ref378332764 \h  \* MERGEFORMAT ">
        <w:r w:rsidR="00DE6D23" w:rsidRPr="00833D01">
          <w:rPr>
            <w:rFonts w:cs="Arial"/>
            <w:color w:val="000000" w:themeColor="text1"/>
          </w:rPr>
          <w:t xml:space="preserve">Tabla </w:t>
        </w:r>
        <w:r w:rsidR="00DE6D23">
          <w:rPr>
            <w:rFonts w:cs="Arial"/>
            <w:noProof/>
            <w:color w:val="000000" w:themeColor="text1"/>
          </w:rPr>
          <w:t>4</w:t>
        </w:r>
      </w:fldSimple>
      <w:r w:rsidRPr="00406EE6">
        <w:rPr>
          <w:rFonts w:eastAsia="Times New Roman" w:cs="Arial"/>
          <w:snapToGrid w:val="0"/>
          <w:color w:val="000000"/>
          <w:lang w:eastAsia="es-ES"/>
        </w:rPr>
        <w:t xml:space="preserve"> se presentan las estaciones de calidad de aguas, indicando el tipo según propósito de monitoreo (que se tiene de las presiones y usos relevantes descritos en la </w:t>
      </w:r>
      <w:r w:rsidR="00CF61BA">
        <w:fldChar w:fldCharType="begin"/>
      </w:r>
      <w:r w:rsidR="00271BA0">
        <w:instrText xml:space="preserve"> REF _Ref378330421 \h  \* MERGEFORMAT </w:instrText>
      </w:r>
      <w:r w:rsidR="00CF61BA">
        <w:fldChar w:fldCharType="separate"/>
      </w:r>
    </w:p>
    <w:p w:rsidR="0036304D" w:rsidRPr="00406EE6" w:rsidRDefault="00DE6D23" w:rsidP="0036304D">
      <w:pPr>
        <w:spacing w:after="120" w:line="360" w:lineRule="auto"/>
        <w:ind w:firstLine="1418"/>
        <w:jc w:val="both"/>
        <w:rPr>
          <w:rFonts w:eastAsia="Times New Roman" w:cs="Arial"/>
          <w:snapToGrid w:val="0"/>
          <w:color w:val="000000"/>
          <w:lang w:eastAsia="es-ES"/>
        </w:rPr>
      </w:pPr>
      <w:r w:rsidRPr="00406EE6">
        <w:rPr>
          <w:rFonts w:cs="Arial"/>
          <w:color w:val="000000" w:themeColor="text1"/>
        </w:rPr>
        <w:t>Tabla</w:t>
      </w:r>
      <w:r w:rsidRPr="00406EE6">
        <w:rPr>
          <w:rFonts w:cs="Arial"/>
          <w:noProof/>
          <w:color w:val="000000" w:themeColor="text1"/>
        </w:rPr>
        <w:t xml:space="preserve"> </w:t>
      </w:r>
      <w:r>
        <w:rPr>
          <w:rFonts w:cs="Arial"/>
          <w:noProof/>
          <w:color w:val="000000" w:themeColor="text1"/>
        </w:rPr>
        <w:t>3</w:t>
      </w:r>
      <w:r w:rsidR="00CF61BA">
        <w:fldChar w:fldCharType="end"/>
      </w:r>
      <w:r w:rsidR="0036304D" w:rsidRPr="00406EE6">
        <w:rPr>
          <w:rFonts w:eastAsia="Times New Roman" w:cs="Arial"/>
          <w:snapToGrid w:val="0"/>
          <w:color w:val="000000"/>
          <w:lang w:eastAsia="es-ES"/>
        </w:rPr>
        <w:t xml:space="preserve">), y la frecuencia de monitoreo de la estación, sea PERMANENTE o EVENTUAL. Además, se indica la propuesta de incorporación de nuevas estaciones a la Red de Calidad de Aguas superficiales. </w:t>
      </w:r>
    </w:p>
    <w:p w:rsidR="007C4A2D" w:rsidRPr="00406EE6" w:rsidRDefault="007C4A2D" w:rsidP="0036304D">
      <w:pPr>
        <w:spacing w:after="120" w:line="360" w:lineRule="auto"/>
        <w:ind w:firstLine="1418"/>
        <w:jc w:val="both"/>
        <w:rPr>
          <w:rFonts w:eastAsia="Times New Roman" w:cs="Arial"/>
          <w:snapToGrid w:val="0"/>
          <w:color w:val="000000"/>
          <w:lang w:eastAsia="es-ES"/>
        </w:rPr>
      </w:pPr>
    </w:p>
    <w:p w:rsidR="0036304D" w:rsidRPr="00833D01" w:rsidRDefault="0036304D" w:rsidP="00002962">
      <w:pPr>
        <w:pStyle w:val="Epgrafe"/>
        <w:jc w:val="center"/>
        <w:rPr>
          <w:rFonts w:cs="Arial"/>
          <w:color w:val="000000" w:themeColor="text1"/>
          <w:sz w:val="20"/>
          <w:szCs w:val="22"/>
        </w:rPr>
      </w:pPr>
      <w:bookmarkStart w:id="1" w:name="_Ref378332764"/>
      <w:r w:rsidRPr="00833D01">
        <w:rPr>
          <w:rFonts w:cs="Arial"/>
          <w:color w:val="000000" w:themeColor="text1"/>
          <w:sz w:val="20"/>
          <w:szCs w:val="22"/>
        </w:rPr>
        <w:t xml:space="preserve">Tabla </w:t>
      </w:r>
      <w:r w:rsidR="00CF61BA" w:rsidRPr="00833D01">
        <w:rPr>
          <w:rFonts w:cs="Arial"/>
          <w:color w:val="000000" w:themeColor="text1"/>
          <w:sz w:val="20"/>
          <w:szCs w:val="22"/>
        </w:rPr>
        <w:fldChar w:fldCharType="begin"/>
      </w:r>
      <w:r w:rsidRPr="00833D01">
        <w:rPr>
          <w:rFonts w:cs="Arial"/>
          <w:color w:val="000000" w:themeColor="text1"/>
          <w:sz w:val="20"/>
          <w:szCs w:val="22"/>
        </w:rPr>
        <w:instrText xml:space="preserve"> SEQ Tabla \* ARABIC </w:instrText>
      </w:r>
      <w:r w:rsidR="00CF61BA" w:rsidRPr="00833D01">
        <w:rPr>
          <w:rFonts w:cs="Arial"/>
          <w:color w:val="000000" w:themeColor="text1"/>
          <w:sz w:val="20"/>
          <w:szCs w:val="22"/>
        </w:rPr>
        <w:fldChar w:fldCharType="separate"/>
      </w:r>
      <w:r w:rsidR="00DE6D23">
        <w:rPr>
          <w:rFonts w:cs="Arial"/>
          <w:noProof/>
          <w:color w:val="000000" w:themeColor="text1"/>
          <w:sz w:val="20"/>
          <w:szCs w:val="22"/>
        </w:rPr>
        <w:t>4</w:t>
      </w:r>
      <w:r w:rsidR="00CF61BA" w:rsidRPr="00833D01">
        <w:rPr>
          <w:rFonts w:cs="Arial"/>
          <w:color w:val="000000" w:themeColor="text1"/>
          <w:sz w:val="20"/>
          <w:szCs w:val="22"/>
        </w:rPr>
        <w:fldChar w:fldCharType="end"/>
      </w:r>
      <w:bookmarkEnd w:id="1"/>
      <w:r w:rsidRPr="00833D01">
        <w:rPr>
          <w:rFonts w:cs="Arial"/>
          <w:color w:val="000000" w:themeColor="text1"/>
          <w:sz w:val="20"/>
          <w:szCs w:val="22"/>
        </w:rPr>
        <w:t>. Estaciones de calidad de aguas superficiales en la cuenca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349"/>
        <w:gridCol w:w="1275"/>
        <w:gridCol w:w="3117"/>
        <w:gridCol w:w="1700"/>
        <w:gridCol w:w="1537"/>
      </w:tblGrid>
      <w:tr w:rsidR="00D054D5" w:rsidRPr="00833D01" w:rsidTr="00833D01">
        <w:trPr>
          <w:trHeight w:val="454"/>
          <w:tblHeader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A" w:rsidRPr="00833D01" w:rsidRDefault="005C2BDA" w:rsidP="005C2B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Subcuenca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A" w:rsidRPr="00833D01" w:rsidRDefault="005C2BDA" w:rsidP="005C2B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Código BNA</w:t>
            </w: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A" w:rsidRPr="00833D01" w:rsidRDefault="005C2BDA" w:rsidP="005C2B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Nombre Estación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A" w:rsidRPr="00833D01" w:rsidRDefault="00833D01" w:rsidP="00833D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P</w:t>
            </w:r>
            <w:r w:rsidR="005C2BDA" w:rsidRPr="00833D01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ropósito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A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Continuidad</w:t>
            </w:r>
          </w:p>
        </w:tc>
      </w:tr>
      <w:tr w:rsidR="00D054D5" w:rsidRPr="00833D01" w:rsidTr="00833D01">
        <w:trPr>
          <w:trHeight w:val="219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A" w:rsidRPr="00833D01" w:rsidRDefault="005C2BDA" w:rsidP="005C2BD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A" w:rsidRPr="00833D01" w:rsidRDefault="005C2BDA" w:rsidP="005C2BD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A" w:rsidRPr="00833D01" w:rsidRDefault="005C2BDA" w:rsidP="005C2BD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A" w:rsidRPr="00833D01" w:rsidRDefault="005C2BDA" w:rsidP="005C2B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A" w:rsidRPr="00833D01" w:rsidRDefault="005C2BDA" w:rsidP="005C2B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</w:tr>
      <w:tr w:rsidR="00D054D5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DA" w:rsidRPr="00833D01" w:rsidRDefault="004361AC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5C2BDA"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DA" w:rsidRPr="00833D01" w:rsidRDefault="005C2BDA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06003003-0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DA" w:rsidRPr="00833D01" w:rsidRDefault="005C2BDA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Río Cachapoal en Bocatoma </w:t>
            </w:r>
            <w:proofErr w:type="spellStart"/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Chacayes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DA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DA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06007001-6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Estero Teniente Aguas Arriba de Vertedero Mina (suspendida)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06007011-3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Coya antes Junta Río Cachapoal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06010005-5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Cachapoal en Bocatoma Canales Ribera Sur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06011001-8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Estero La Cadena antes Río Cachapoal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06012001-3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Río Cachapoal en Puente </w:t>
            </w:r>
            <w:proofErr w:type="spellStart"/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Coinco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06013001-9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Claro en Hacienda Las Nieves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06015001-K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Río Claro en Puente </w:t>
            </w:r>
            <w:proofErr w:type="spellStart"/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Zuñiga</w:t>
            </w:r>
            <w:proofErr w:type="spellEnd"/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 ( Tunca)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06018007-5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Estero Zamorano en </w:t>
            </w:r>
            <w:proofErr w:type="spellStart"/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Pencahue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lastRenderedPageBreak/>
              <w:t>0601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06019003-8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Cachapoal en Puente Arqueado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06028001-0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Tinguiririca Bajo Briones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06032001-2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Estero </w:t>
            </w:r>
            <w:proofErr w:type="spellStart"/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Chimbarongo</w:t>
            </w:r>
            <w:proofErr w:type="spellEnd"/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 en Puente Huemul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06034002-1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Estero </w:t>
            </w:r>
            <w:proofErr w:type="spellStart"/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Chimbarongo</w:t>
            </w:r>
            <w:proofErr w:type="spellEnd"/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 en Puente Los Maquis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06035001-9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Tinguiririca en Los Olmos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06041001-1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Estero Alhué antes Estero Carén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06043001-2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Estero Alhué en </w:t>
            </w:r>
            <w:proofErr w:type="spellStart"/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Quilamuta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06056002-1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5C2BD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Río Rapel en Navidad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PERMANENTE</w:t>
            </w:r>
          </w:p>
        </w:tc>
      </w:tr>
    </w:tbl>
    <w:p w:rsidR="00B16EF4" w:rsidRPr="00406EE6" w:rsidRDefault="0036304D" w:rsidP="0036304D">
      <w:pPr>
        <w:rPr>
          <w:rFonts w:cs="Arial"/>
          <w:sz w:val="18"/>
          <w:lang w:val="es-CL"/>
        </w:rPr>
      </w:pPr>
      <w:proofErr w:type="gramStart"/>
      <w:r w:rsidRPr="00406EE6">
        <w:rPr>
          <w:rFonts w:cs="Arial"/>
          <w:sz w:val="18"/>
          <w:lang w:val="es-CL"/>
        </w:rPr>
        <w:t>Fuente :</w:t>
      </w:r>
      <w:proofErr w:type="gramEnd"/>
      <w:r w:rsidRPr="00406EE6">
        <w:rPr>
          <w:rFonts w:cs="Arial"/>
          <w:sz w:val="18"/>
          <w:lang w:val="es-CL"/>
        </w:rPr>
        <w:t xml:space="preserve"> Elaboración propia</w:t>
      </w:r>
    </w:p>
    <w:p w:rsidR="00B16EF4" w:rsidRPr="00406EE6" w:rsidRDefault="00B16EF4" w:rsidP="00B16EF4">
      <w:pPr>
        <w:spacing w:after="120" w:line="360" w:lineRule="auto"/>
        <w:ind w:firstLine="1418"/>
        <w:jc w:val="both"/>
        <w:rPr>
          <w:rFonts w:eastAsia="Times New Roman" w:cs="Arial"/>
          <w:snapToGrid w:val="0"/>
          <w:color w:val="000000"/>
          <w:szCs w:val="20"/>
          <w:lang w:eastAsia="es-ES"/>
        </w:rPr>
      </w:pPr>
    </w:p>
    <w:p w:rsidR="006513A3" w:rsidRPr="00406EE6" w:rsidRDefault="006513A3" w:rsidP="006513A3">
      <w:pPr>
        <w:spacing w:after="120" w:line="360" w:lineRule="auto"/>
        <w:ind w:firstLine="1418"/>
        <w:jc w:val="both"/>
        <w:rPr>
          <w:rFonts w:eastAsia="Times New Roman" w:cs="Arial"/>
          <w:snapToGrid w:val="0"/>
          <w:color w:val="000000"/>
          <w:szCs w:val="20"/>
          <w:lang w:eastAsia="es-ES"/>
        </w:rPr>
      </w:pPr>
      <w:r w:rsidRPr="00406EE6">
        <w:rPr>
          <w:rFonts w:eastAsia="Times New Roman" w:cs="Arial"/>
          <w:snapToGrid w:val="0"/>
          <w:color w:val="000000"/>
          <w:szCs w:val="20"/>
          <w:lang w:eastAsia="es-ES"/>
        </w:rPr>
        <w:t xml:space="preserve">En los anexos se presenta el detalle de los parámetros a monitorear en todas las estaciones de calidad de aguas superficiales en cada subcuenca, indicando la frecuencia de monitoreo específica para cada uno. </w:t>
      </w:r>
    </w:p>
    <w:p w:rsidR="00B16EF4" w:rsidRPr="00406EE6" w:rsidRDefault="00B16EF4" w:rsidP="00B16EF4">
      <w:pPr>
        <w:spacing w:after="120" w:line="360" w:lineRule="auto"/>
        <w:ind w:firstLine="1418"/>
        <w:jc w:val="both"/>
        <w:rPr>
          <w:rFonts w:eastAsia="Times New Roman" w:cs="Arial"/>
          <w:snapToGrid w:val="0"/>
          <w:color w:val="000000"/>
          <w:szCs w:val="20"/>
          <w:lang w:eastAsia="es-ES"/>
        </w:rPr>
        <w:sectPr w:rsidR="00B16EF4" w:rsidRPr="00406EE6" w:rsidSect="0036304D">
          <w:headerReference w:type="default" r:id="rId9"/>
          <w:footerReference w:type="default" r:id="rId10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6304D" w:rsidRPr="00406EE6" w:rsidRDefault="0036304D" w:rsidP="00C40AEE">
      <w:pPr>
        <w:pStyle w:val="Ttulo2"/>
        <w:rPr>
          <w:rFonts w:ascii="Verdana" w:hAnsi="Verdana"/>
          <w:snapToGrid w:val="0"/>
        </w:rPr>
      </w:pPr>
      <w:r w:rsidRPr="00406EE6">
        <w:rPr>
          <w:rFonts w:ascii="Verdana" w:hAnsi="Verdana"/>
          <w:snapToGrid w:val="0"/>
        </w:rPr>
        <w:lastRenderedPageBreak/>
        <w:t xml:space="preserve">Aguas subterráneas </w:t>
      </w:r>
    </w:p>
    <w:p w:rsidR="0036304D" w:rsidRPr="00406EE6" w:rsidRDefault="0036304D" w:rsidP="0036304D">
      <w:pPr>
        <w:rPr>
          <w:rFonts w:cs="Arial"/>
          <w:lang w:eastAsia="es-ES"/>
        </w:rPr>
      </w:pPr>
    </w:p>
    <w:p w:rsidR="00C40AEE" w:rsidRPr="00406EE6" w:rsidRDefault="004D77A1" w:rsidP="00C40AEE">
      <w:pPr>
        <w:spacing w:after="120" w:line="360" w:lineRule="auto"/>
        <w:ind w:firstLine="1418"/>
        <w:jc w:val="both"/>
        <w:rPr>
          <w:rFonts w:eastAsia="Times New Roman" w:cs="Times New Roman"/>
          <w:snapToGrid w:val="0"/>
          <w:color w:val="000000"/>
          <w:szCs w:val="20"/>
          <w:lang w:eastAsia="es-ES"/>
        </w:rPr>
      </w:pPr>
      <w:r w:rsidRPr="00AF36D2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Las estaciones de calidad de aguas subterráneas en la cuenca se </w:t>
      </w:r>
      <w:r w:rsidR="00833D01" w:rsidRPr="00AF36D2">
        <w:rPr>
          <w:rFonts w:eastAsia="Times New Roman" w:cs="Times New Roman"/>
          <w:snapToGrid w:val="0"/>
          <w:color w:val="000000"/>
          <w:szCs w:val="20"/>
          <w:lang w:eastAsia="es-ES"/>
        </w:rPr>
        <w:t>encuentran concentradas en la subcuenca Cachapoal bajo. Se estima que al menos debe representarse</w:t>
      </w:r>
      <w:r w:rsidR="00833D01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la subcuenca del acuífero del estero Alhué (subcuenca estero Alhué), debido a las actividades mineras presentes en el sector. </w:t>
      </w:r>
    </w:p>
    <w:p w:rsidR="00DE6D23" w:rsidRPr="00DE6D23" w:rsidRDefault="0036304D" w:rsidP="00DE6D23">
      <w:pPr>
        <w:spacing w:after="120" w:line="360" w:lineRule="auto"/>
        <w:ind w:firstLine="1418"/>
        <w:jc w:val="both"/>
        <w:rPr>
          <w:rFonts w:cs="Arial"/>
          <w:color w:val="000000" w:themeColor="text1"/>
        </w:rPr>
      </w:pP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</w:t>
      </w:r>
      <w:r w:rsidR="00C40AEE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En la </w:t>
      </w:r>
      <w:fldSimple w:instr=" REF _Ref382831266 \h  \* MERGEFORMAT ">
        <w:r w:rsidR="00DE6D23" w:rsidRPr="00833D01">
          <w:rPr>
            <w:rFonts w:cs="Arial"/>
            <w:color w:val="000000" w:themeColor="text1"/>
          </w:rPr>
          <w:t xml:space="preserve">Tabla </w:t>
        </w:r>
        <w:r w:rsidR="00DE6D23">
          <w:rPr>
            <w:rFonts w:cs="Arial"/>
            <w:noProof/>
            <w:color w:val="000000" w:themeColor="text1"/>
          </w:rPr>
          <w:t>5</w:t>
        </w:r>
      </w:fldSimple>
      <w:r w:rsidR="00C40AEE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 </w:t>
      </w:r>
      <w:r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se presentan las estaciones de calidad de aguas, indicando el tipo según propósito de monitoreo (que se tiene de las presiones y usos relevantes descritos en la </w:t>
      </w:r>
      <w:r w:rsidR="00CF61BA">
        <w:fldChar w:fldCharType="begin"/>
      </w:r>
      <w:r w:rsidR="00271BA0">
        <w:instrText xml:space="preserve"> REF _Ref378330421 \h  \* MERGEFORMAT </w:instrText>
      </w:r>
      <w:r w:rsidR="00CF61BA">
        <w:fldChar w:fldCharType="separate"/>
      </w:r>
    </w:p>
    <w:p w:rsidR="0036304D" w:rsidRPr="00406EE6" w:rsidRDefault="00DE6D23" w:rsidP="0036304D">
      <w:pPr>
        <w:spacing w:after="120" w:line="360" w:lineRule="auto"/>
        <w:ind w:firstLine="1418"/>
        <w:jc w:val="both"/>
        <w:rPr>
          <w:rFonts w:eastAsia="Times New Roman" w:cs="Times New Roman"/>
          <w:snapToGrid w:val="0"/>
          <w:color w:val="000000"/>
          <w:szCs w:val="20"/>
          <w:lang w:eastAsia="es-ES"/>
        </w:rPr>
      </w:pPr>
      <w:r w:rsidRPr="00406EE6">
        <w:rPr>
          <w:rFonts w:cs="Arial"/>
          <w:color w:val="000000" w:themeColor="text1"/>
        </w:rPr>
        <w:t>Tabla</w:t>
      </w:r>
      <w:r w:rsidRPr="00406EE6">
        <w:rPr>
          <w:rFonts w:cs="Arial"/>
          <w:noProof/>
          <w:color w:val="000000" w:themeColor="text1"/>
        </w:rPr>
        <w:t xml:space="preserve"> </w:t>
      </w:r>
      <w:r>
        <w:rPr>
          <w:rFonts w:cs="Arial"/>
          <w:noProof/>
          <w:color w:val="000000" w:themeColor="text1"/>
        </w:rPr>
        <w:t>3</w:t>
      </w:r>
      <w:r w:rsidR="00CF61BA">
        <w:fldChar w:fldCharType="end"/>
      </w:r>
      <w:r w:rsidR="0036304D" w:rsidRPr="00406EE6">
        <w:rPr>
          <w:rFonts w:eastAsia="Times New Roman" w:cs="Times New Roman"/>
          <w:snapToGrid w:val="0"/>
          <w:color w:val="000000"/>
          <w:szCs w:val="20"/>
          <w:lang w:eastAsia="es-ES"/>
        </w:rPr>
        <w:t xml:space="preserve">), y la frecuencia de monitoreo de la estación, sea PERMANENTE o EVENTUAL. Además, se indica la propuesta de incorporación de nuevas estaciones a la Red de Calidad de Aguas Subterráneas. </w:t>
      </w:r>
    </w:p>
    <w:p w:rsidR="00975D13" w:rsidRPr="00406EE6" w:rsidRDefault="00975D13" w:rsidP="00DE2612">
      <w:pPr>
        <w:pStyle w:val="Epgrafe"/>
        <w:jc w:val="center"/>
        <w:rPr>
          <w:rFonts w:cs="Arial"/>
          <w:color w:val="000000" w:themeColor="text1"/>
          <w:sz w:val="22"/>
          <w:szCs w:val="22"/>
        </w:rPr>
      </w:pPr>
      <w:bookmarkStart w:id="2" w:name="_Ref378333104"/>
    </w:p>
    <w:p w:rsidR="0036304D" w:rsidRPr="00833D01" w:rsidRDefault="0036304D" w:rsidP="00DE2612">
      <w:pPr>
        <w:pStyle w:val="Epgrafe"/>
        <w:jc w:val="center"/>
        <w:rPr>
          <w:rFonts w:cs="Arial"/>
          <w:color w:val="000000" w:themeColor="text1"/>
          <w:sz w:val="20"/>
          <w:szCs w:val="22"/>
        </w:rPr>
      </w:pPr>
      <w:bookmarkStart w:id="3" w:name="_Ref382831266"/>
      <w:r w:rsidRPr="00833D01">
        <w:rPr>
          <w:rFonts w:cs="Arial"/>
          <w:color w:val="000000" w:themeColor="text1"/>
          <w:sz w:val="20"/>
          <w:szCs w:val="22"/>
        </w:rPr>
        <w:t xml:space="preserve">Tabla </w:t>
      </w:r>
      <w:r w:rsidR="00CF61BA" w:rsidRPr="00833D01">
        <w:rPr>
          <w:rFonts w:cs="Arial"/>
          <w:color w:val="000000" w:themeColor="text1"/>
          <w:sz w:val="20"/>
          <w:szCs w:val="22"/>
        </w:rPr>
        <w:fldChar w:fldCharType="begin"/>
      </w:r>
      <w:r w:rsidRPr="00833D01">
        <w:rPr>
          <w:rFonts w:cs="Arial"/>
          <w:color w:val="000000" w:themeColor="text1"/>
          <w:sz w:val="20"/>
          <w:szCs w:val="22"/>
        </w:rPr>
        <w:instrText xml:space="preserve"> SEQ Tabla \* ARABIC </w:instrText>
      </w:r>
      <w:r w:rsidR="00CF61BA" w:rsidRPr="00833D01">
        <w:rPr>
          <w:rFonts w:cs="Arial"/>
          <w:color w:val="000000" w:themeColor="text1"/>
          <w:sz w:val="20"/>
          <w:szCs w:val="22"/>
        </w:rPr>
        <w:fldChar w:fldCharType="separate"/>
      </w:r>
      <w:r w:rsidR="00DE6D23">
        <w:rPr>
          <w:rFonts w:cs="Arial"/>
          <w:noProof/>
          <w:color w:val="000000" w:themeColor="text1"/>
          <w:sz w:val="20"/>
          <w:szCs w:val="22"/>
        </w:rPr>
        <w:t>5</w:t>
      </w:r>
      <w:r w:rsidR="00CF61BA" w:rsidRPr="00833D01">
        <w:rPr>
          <w:rFonts w:cs="Arial"/>
          <w:color w:val="000000" w:themeColor="text1"/>
          <w:sz w:val="20"/>
          <w:szCs w:val="22"/>
        </w:rPr>
        <w:fldChar w:fldCharType="end"/>
      </w:r>
      <w:bookmarkEnd w:id="2"/>
      <w:bookmarkEnd w:id="3"/>
      <w:r w:rsidRPr="00833D01">
        <w:rPr>
          <w:rFonts w:cs="Arial"/>
          <w:color w:val="000000" w:themeColor="text1"/>
          <w:sz w:val="20"/>
          <w:szCs w:val="22"/>
        </w:rPr>
        <w:t>. Estaciones de calidad de aguas subterránea</w:t>
      </w:r>
      <w:r w:rsidR="00C40AEE" w:rsidRPr="00833D01">
        <w:rPr>
          <w:rFonts w:cs="Arial"/>
          <w:color w:val="000000" w:themeColor="text1"/>
          <w:sz w:val="20"/>
          <w:szCs w:val="22"/>
        </w:rPr>
        <w:t>s</w:t>
      </w:r>
      <w:r w:rsidRPr="00833D01">
        <w:rPr>
          <w:rFonts w:cs="Arial"/>
          <w:color w:val="000000" w:themeColor="text1"/>
          <w:sz w:val="20"/>
          <w:szCs w:val="22"/>
        </w:rPr>
        <w:t xml:space="preserve"> en la cuenca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349"/>
        <w:gridCol w:w="1275"/>
        <w:gridCol w:w="2410"/>
        <w:gridCol w:w="1840"/>
        <w:gridCol w:w="2104"/>
      </w:tblGrid>
      <w:tr w:rsidR="007E5DBD" w:rsidRPr="00833D01" w:rsidTr="00833D01">
        <w:trPr>
          <w:trHeight w:val="397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BD" w:rsidRPr="00833D01" w:rsidRDefault="007E5DBD" w:rsidP="007E5D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Subcuenca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BD" w:rsidRPr="00833D01" w:rsidRDefault="007E5DBD" w:rsidP="007E5D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Código BNA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BD" w:rsidRPr="00833D01" w:rsidRDefault="007E5DBD" w:rsidP="007E5D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Nombre Estación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BD" w:rsidRPr="00833D01" w:rsidRDefault="00833D01" w:rsidP="007E5D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Propósito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BD" w:rsidRPr="00833D01" w:rsidRDefault="00833D01" w:rsidP="007E5D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  <w:t>Continuidad</w:t>
            </w:r>
          </w:p>
        </w:tc>
      </w:tr>
      <w:tr w:rsidR="007E5DBD" w:rsidRPr="00833D01" w:rsidTr="00833D01">
        <w:trPr>
          <w:trHeight w:val="219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BD" w:rsidRPr="00833D01" w:rsidRDefault="007E5DBD" w:rsidP="007E5D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BD" w:rsidRPr="00833D01" w:rsidRDefault="007E5DBD" w:rsidP="007E5D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BD" w:rsidRPr="00833D01" w:rsidRDefault="007E5DBD" w:rsidP="007E5D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BD" w:rsidRPr="00833D01" w:rsidRDefault="007E5DBD" w:rsidP="007E5D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BD" w:rsidRPr="00833D01" w:rsidRDefault="007E5DBD" w:rsidP="007E5D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</w:tr>
      <w:tr w:rsidR="007E5DBD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BD" w:rsidRPr="00833D01" w:rsidRDefault="00C40AEE" w:rsidP="007E5D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</w:t>
            </w:r>
            <w:r w:rsidR="007E5DBD"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601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BD" w:rsidRPr="00833D01" w:rsidRDefault="007E5DBD" w:rsidP="007E5D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06010020-9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BD" w:rsidRPr="00833D01" w:rsidRDefault="007E5DBD" w:rsidP="007E5DB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Pozo Minera Valle central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BD" w:rsidRPr="00833D01" w:rsidRDefault="00833D01" w:rsidP="007E5D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BD" w:rsidRPr="00833D01" w:rsidRDefault="00833D01" w:rsidP="007E5D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PERMANENTE</w:t>
            </w:r>
            <w:r w:rsidR="007E5DBD" w:rsidRPr="00833D01">
              <w:rPr>
                <w:rFonts w:eastAsia="Times New Roman" w:cs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7E5D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7E5D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06017004-5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7E5DB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Pozo Viña Santa Lucia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PERMANENTE</w:t>
            </w:r>
            <w:r w:rsidRPr="00833D01">
              <w:rPr>
                <w:rFonts w:eastAsia="Times New Roman" w:cs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833D01" w:rsidRPr="00833D01" w:rsidTr="00D054D5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7E5D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7E5D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06018019-9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7E5DB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Pozo Nogales en Fundo San Vicente </w:t>
            </w:r>
            <w:proofErr w:type="spellStart"/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Quilamuta</w:t>
            </w:r>
            <w:proofErr w:type="spellEnd"/>
            <w:r w:rsidRPr="00833D01"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 xml:space="preserve"> (suspendida)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PERMANENTE</w:t>
            </w:r>
            <w:r w:rsidRPr="00833D01">
              <w:rPr>
                <w:rFonts w:eastAsia="Times New Roman" w:cs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833D01" w:rsidRPr="00833D01" w:rsidTr="00833D01">
        <w:trPr>
          <w:trHeight w:val="300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33D01" w:rsidRPr="00833D01" w:rsidRDefault="00833D01" w:rsidP="00833D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0604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33D01" w:rsidRPr="00833D01" w:rsidRDefault="00833D01" w:rsidP="007E5D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833D01">
              <w:rPr>
                <w:rFonts w:eastAsia="Times New Roman" w:cs="Times New Roman"/>
                <w:color w:val="000000"/>
                <w:sz w:val="18"/>
                <w:lang w:eastAsia="es-ES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NUEVA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33D01" w:rsidRPr="00833D01" w:rsidRDefault="00833D01" w:rsidP="007E5D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Pozo en Estero Alhué</w:t>
            </w:r>
            <w:r w:rsidRPr="00833D01">
              <w:rPr>
                <w:rFonts w:eastAsia="Times New Roman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es-ES"/>
              </w:rPr>
              <w:t>SEGUIMIENTO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33D01" w:rsidRPr="00833D01" w:rsidRDefault="00833D01" w:rsidP="00DE6D2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s-ES"/>
              </w:rPr>
              <w:t>PERMANENTE</w:t>
            </w:r>
            <w:r w:rsidRPr="00833D01">
              <w:rPr>
                <w:rFonts w:eastAsia="Times New Roman" w:cs="Times New Roman"/>
                <w:color w:val="000000"/>
                <w:sz w:val="18"/>
                <w:lang w:eastAsia="es-ES"/>
              </w:rPr>
              <w:t> </w:t>
            </w:r>
          </w:p>
        </w:tc>
      </w:tr>
    </w:tbl>
    <w:p w:rsidR="0036304D" w:rsidRPr="00406EE6" w:rsidRDefault="0036304D" w:rsidP="0036304D">
      <w:pPr>
        <w:rPr>
          <w:rFonts w:cs="Arial"/>
          <w:sz w:val="18"/>
          <w:szCs w:val="18"/>
        </w:rPr>
      </w:pPr>
      <w:proofErr w:type="gramStart"/>
      <w:r w:rsidRPr="00406EE6">
        <w:rPr>
          <w:rFonts w:cs="Arial"/>
          <w:sz w:val="18"/>
          <w:szCs w:val="18"/>
          <w:lang w:val="es-CL"/>
        </w:rPr>
        <w:t>Fuente :</w:t>
      </w:r>
      <w:proofErr w:type="gramEnd"/>
      <w:r w:rsidRPr="00406EE6">
        <w:rPr>
          <w:rFonts w:cs="Arial"/>
          <w:sz w:val="18"/>
          <w:szCs w:val="18"/>
          <w:lang w:val="es-CL"/>
        </w:rPr>
        <w:t xml:space="preserve"> elaboración propia</w:t>
      </w:r>
    </w:p>
    <w:p w:rsidR="006513A3" w:rsidRPr="00406EE6" w:rsidRDefault="006513A3" w:rsidP="006513A3">
      <w:pPr>
        <w:spacing w:after="120" w:line="360" w:lineRule="auto"/>
        <w:ind w:firstLine="1418"/>
        <w:jc w:val="both"/>
        <w:rPr>
          <w:rFonts w:eastAsia="Times New Roman" w:cs="Arial"/>
          <w:snapToGrid w:val="0"/>
          <w:color w:val="000000"/>
          <w:szCs w:val="20"/>
          <w:lang w:eastAsia="es-ES"/>
        </w:rPr>
      </w:pPr>
    </w:p>
    <w:p w:rsidR="006513A3" w:rsidRPr="00406EE6" w:rsidRDefault="006513A3" w:rsidP="006513A3">
      <w:pPr>
        <w:spacing w:after="120" w:line="360" w:lineRule="auto"/>
        <w:ind w:firstLine="1418"/>
        <w:jc w:val="both"/>
        <w:rPr>
          <w:rFonts w:eastAsia="Times New Roman" w:cs="Arial"/>
          <w:snapToGrid w:val="0"/>
          <w:color w:val="000000"/>
          <w:szCs w:val="20"/>
          <w:lang w:eastAsia="es-ES"/>
        </w:rPr>
      </w:pPr>
      <w:r w:rsidRPr="00406EE6">
        <w:rPr>
          <w:rFonts w:eastAsia="Times New Roman" w:cs="Arial"/>
          <w:snapToGrid w:val="0"/>
          <w:color w:val="000000"/>
          <w:szCs w:val="20"/>
          <w:lang w:eastAsia="es-ES"/>
        </w:rPr>
        <w:t xml:space="preserve">En los anexos se presenta el detalle de los parámetros a monitorear en todas las estaciones de calidad de aguas subterráneas en cada subcuenca, indicando la frecuencia de monitoreo específica para cada uno. </w:t>
      </w:r>
    </w:p>
    <w:p w:rsidR="0068629C" w:rsidRPr="00406EE6" w:rsidRDefault="0068629C" w:rsidP="0036304D">
      <w:pPr>
        <w:spacing w:after="120" w:line="360" w:lineRule="auto"/>
        <w:ind w:firstLine="1418"/>
        <w:jc w:val="both"/>
        <w:rPr>
          <w:rFonts w:eastAsia="Times New Roman" w:cs="Times New Roman"/>
          <w:snapToGrid w:val="0"/>
          <w:color w:val="000000"/>
          <w:sz w:val="18"/>
          <w:szCs w:val="18"/>
          <w:lang w:eastAsia="es-ES"/>
        </w:rPr>
      </w:pPr>
    </w:p>
    <w:sectPr w:rsidR="0068629C" w:rsidRPr="00406EE6" w:rsidSect="006513A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D23" w:rsidRDefault="00DE6D23" w:rsidP="00F75706">
      <w:pPr>
        <w:spacing w:after="0" w:line="240" w:lineRule="auto"/>
      </w:pPr>
      <w:r>
        <w:separator/>
      </w:r>
    </w:p>
  </w:endnote>
  <w:endnote w:type="continuationSeparator" w:id="1">
    <w:p w:rsidR="00DE6D23" w:rsidRDefault="00DE6D23" w:rsidP="00F7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</w:tblBorders>
      <w:tblLook w:val="00BF"/>
    </w:tblPr>
    <w:tblGrid>
      <w:gridCol w:w="3497"/>
      <w:gridCol w:w="3437"/>
      <w:gridCol w:w="2120"/>
    </w:tblGrid>
    <w:tr w:rsidR="00DE6D23" w:rsidRPr="00C60BCB" w:rsidTr="0036304D">
      <w:trPr>
        <w:trHeight w:val="395"/>
        <w:jc w:val="center"/>
      </w:trPr>
      <w:tc>
        <w:tcPr>
          <w:tcW w:w="7280" w:type="dxa"/>
          <w:gridSpan w:val="2"/>
        </w:tcPr>
        <w:p w:rsidR="00DE6D23" w:rsidRPr="006F4E4F" w:rsidRDefault="00DE6D23" w:rsidP="0036304D">
          <w:pPr>
            <w:pStyle w:val="Piedepgina"/>
            <w:ind w:right="357"/>
            <w:jc w:val="both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>Análisis Crítico de la Red de Calidad de Aguas Superficiales y Subterráneas de la DGA</w:t>
          </w:r>
        </w:p>
      </w:tc>
      <w:tc>
        <w:tcPr>
          <w:tcW w:w="2212" w:type="dxa"/>
        </w:tcPr>
        <w:p w:rsidR="00DE6D23" w:rsidRPr="006F4E4F" w:rsidRDefault="00DE6D23" w:rsidP="0036304D">
          <w:pPr>
            <w:pStyle w:val="Piedepgina"/>
            <w:jc w:val="right"/>
            <w:rPr>
              <w:rFonts w:ascii="Arial Narrow" w:hAnsi="Arial Narrow"/>
              <w:sz w:val="18"/>
              <w:szCs w:val="18"/>
            </w:rPr>
          </w:pPr>
          <w:r w:rsidRPr="006F4E4F">
            <w:rPr>
              <w:rFonts w:ascii="Arial Narrow" w:hAnsi="Arial Narrow"/>
              <w:sz w:val="18"/>
              <w:szCs w:val="18"/>
            </w:rPr>
            <w:t xml:space="preserve">Página </w:t>
          </w:r>
          <w:r w:rsidR="00CF61BA" w:rsidRPr="006F4E4F">
            <w:rPr>
              <w:rStyle w:val="Nmerodepgina"/>
              <w:rFonts w:ascii="Arial Narrow" w:hAnsi="Arial Narrow"/>
              <w:sz w:val="18"/>
              <w:szCs w:val="18"/>
            </w:rPr>
            <w:fldChar w:fldCharType="begin"/>
          </w:r>
          <w:r w:rsidRPr="006F4E4F">
            <w:rPr>
              <w:rStyle w:val="Nmerodepgina"/>
              <w:rFonts w:ascii="Arial Narrow" w:hAnsi="Arial Narrow"/>
              <w:sz w:val="18"/>
              <w:szCs w:val="18"/>
            </w:rPr>
            <w:instrText xml:space="preserve"> PAGE </w:instrText>
          </w:r>
          <w:r w:rsidR="00CF61BA" w:rsidRPr="006F4E4F">
            <w:rPr>
              <w:rStyle w:val="Nmerodepgina"/>
              <w:rFonts w:ascii="Arial Narrow" w:hAnsi="Arial Narrow"/>
              <w:sz w:val="18"/>
              <w:szCs w:val="18"/>
            </w:rPr>
            <w:fldChar w:fldCharType="separate"/>
          </w:r>
          <w:r w:rsidR="00BB15A4">
            <w:rPr>
              <w:rStyle w:val="Nmerodepgina"/>
              <w:rFonts w:ascii="Arial Narrow" w:hAnsi="Arial Narrow"/>
              <w:noProof/>
              <w:sz w:val="18"/>
              <w:szCs w:val="18"/>
            </w:rPr>
            <w:t>2</w:t>
          </w:r>
          <w:r w:rsidR="00CF61BA" w:rsidRPr="006F4E4F">
            <w:rPr>
              <w:rStyle w:val="Nmerodepgina"/>
              <w:rFonts w:ascii="Arial Narrow" w:hAnsi="Arial Narrow"/>
              <w:sz w:val="18"/>
              <w:szCs w:val="18"/>
            </w:rPr>
            <w:fldChar w:fldCharType="end"/>
          </w:r>
        </w:p>
      </w:tc>
    </w:tr>
    <w:tr w:rsidR="00DE6D23" w:rsidRPr="00FD02E3" w:rsidTr="0036304D">
      <w:trPr>
        <w:trHeight w:val="371"/>
        <w:jc w:val="center"/>
      </w:trPr>
      <w:tc>
        <w:tcPr>
          <w:tcW w:w="3640" w:type="dxa"/>
        </w:tcPr>
        <w:p w:rsidR="00DE6D23" w:rsidRPr="006F4E4F" w:rsidRDefault="00DE6D23" w:rsidP="00BD43B0">
          <w:pPr>
            <w:pStyle w:val="Piedepgina"/>
            <w:ind w:right="357"/>
            <w:jc w:val="both"/>
            <w:rPr>
              <w:rFonts w:ascii="Arial Narrow" w:hAnsi="Arial Narrow"/>
              <w:sz w:val="18"/>
              <w:szCs w:val="18"/>
              <w:highlight w:val="yellow"/>
            </w:rPr>
          </w:pPr>
          <w:r>
            <w:rPr>
              <w:rFonts w:ascii="Arial Narrow" w:hAnsi="Arial Narrow"/>
              <w:b/>
              <w:sz w:val="18"/>
              <w:szCs w:val="18"/>
            </w:rPr>
            <w:t>CUENCA DEL RÍO RAPEL – VER 0</w:t>
          </w:r>
        </w:p>
      </w:tc>
      <w:tc>
        <w:tcPr>
          <w:tcW w:w="3640" w:type="dxa"/>
        </w:tcPr>
        <w:p w:rsidR="00DE6D23" w:rsidRPr="006F4E4F" w:rsidRDefault="00DE6D23" w:rsidP="0036304D">
          <w:pPr>
            <w:pStyle w:val="Piedepgina"/>
            <w:ind w:right="357"/>
            <w:jc w:val="both"/>
            <w:rPr>
              <w:rFonts w:ascii="Arial Narrow" w:hAnsi="Arial Narrow"/>
              <w:sz w:val="18"/>
              <w:szCs w:val="18"/>
              <w:highlight w:val="yellow"/>
            </w:rPr>
          </w:pPr>
        </w:p>
      </w:tc>
      <w:tc>
        <w:tcPr>
          <w:tcW w:w="2212" w:type="dxa"/>
          <w:vAlign w:val="bottom"/>
        </w:tcPr>
        <w:p w:rsidR="00DE6D23" w:rsidRPr="006F4E4F" w:rsidRDefault="00DE6D23" w:rsidP="0036304D">
          <w:pPr>
            <w:pStyle w:val="Piedepgina"/>
            <w:jc w:val="right"/>
            <w:rPr>
              <w:rFonts w:ascii="Arial Narrow" w:hAnsi="Arial Narrow"/>
              <w:color w:val="808080"/>
              <w:sz w:val="18"/>
              <w:szCs w:val="18"/>
            </w:rPr>
          </w:pPr>
        </w:p>
      </w:tc>
    </w:tr>
  </w:tbl>
  <w:p w:rsidR="00DE6D23" w:rsidRDefault="00DE6D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D23" w:rsidRDefault="00DE6D23" w:rsidP="00F75706">
      <w:pPr>
        <w:spacing w:after="0" w:line="240" w:lineRule="auto"/>
      </w:pPr>
      <w:r>
        <w:separator/>
      </w:r>
    </w:p>
  </w:footnote>
  <w:footnote w:type="continuationSeparator" w:id="1">
    <w:p w:rsidR="00DE6D23" w:rsidRDefault="00DE6D23" w:rsidP="00F7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8" w:type="dxa"/>
      <w:tblBorders>
        <w:bottom w:val="single" w:sz="4" w:space="0" w:color="auto"/>
      </w:tblBorders>
      <w:tblLook w:val="00BF"/>
    </w:tblPr>
    <w:tblGrid>
      <w:gridCol w:w="1648"/>
      <w:gridCol w:w="5170"/>
      <w:gridCol w:w="2640"/>
    </w:tblGrid>
    <w:tr w:rsidR="00DE6D23" w:rsidTr="0036304D">
      <w:trPr>
        <w:trHeight w:val="1136"/>
      </w:trPr>
      <w:tc>
        <w:tcPr>
          <w:tcW w:w="1648" w:type="dxa"/>
          <w:vAlign w:val="center"/>
        </w:tcPr>
        <w:p w:rsidR="00DE6D23" w:rsidRDefault="00DE6D23" w:rsidP="0036304D">
          <w:pPr>
            <w:pStyle w:val="Encabezado"/>
            <w:tabs>
              <w:tab w:val="clear" w:pos="8504"/>
              <w:tab w:val="right" w:pos="891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819150" cy="742950"/>
                <wp:effectExtent l="19050" t="0" r="0" b="0"/>
                <wp:docPr id="4" name="6 Imagen" descr="DGAInfor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DGAInfor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0" w:type="dxa"/>
        </w:tcPr>
        <w:p w:rsidR="00DE6D23" w:rsidRDefault="00DE6D23" w:rsidP="0036304D">
          <w:pPr>
            <w:pStyle w:val="Encabezado"/>
            <w:tabs>
              <w:tab w:val="clear" w:pos="8504"/>
              <w:tab w:val="right" w:pos="8910"/>
            </w:tabs>
            <w:jc w:val="center"/>
            <w:rPr>
              <w:sz w:val="18"/>
            </w:rPr>
          </w:pPr>
        </w:p>
        <w:p w:rsidR="00DE6D23" w:rsidRPr="004F48E7" w:rsidRDefault="00DE6D23" w:rsidP="0036304D">
          <w:pPr>
            <w:pStyle w:val="Encabezado"/>
            <w:tabs>
              <w:tab w:val="clear" w:pos="8504"/>
              <w:tab w:val="right" w:pos="8910"/>
            </w:tabs>
            <w:jc w:val="center"/>
            <w:rPr>
              <w:sz w:val="18"/>
            </w:rPr>
          </w:pPr>
          <w:r w:rsidRPr="004F48E7">
            <w:rPr>
              <w:sz w:val="18"/>
            </w:rPr>
            <w:t>Ministerio de Obras Públicas</w:t>
          </w:r>
        </w:p>
        <w:p w:rsidR="00DE6D23" w:rsidRPr="004F48E7" w:rsidRDefault="00DE6D23" w:rsidP="0036304D">
          <w:pPr>
            <w:pStyle w:val="Encabezado"/>
            <w:tabs>
              <w:tab w:val="clear" w:pos="8504"/>
              <w:tab w:val="right" w:pos="8910"/>
            </w:tabs>
            <w:jc w:val="center"/>
            <w:rPr>
              <w:sz w:val="18"/>
            </w:rPr>
          </w:pPr>
          <w:r w:rsidRPr="004F48E7">
            <w:rPr>
              <w:sz w:val="18"/>
            </w:rPr>
            <w:t>Dirección General de Aguas</w:t>
          </w:r>
        </w:p>
        <w:p w:rsidR="00DE6D23" w:rsidRDefault="00DE6D23" w:rsidP="0036304D">
          <w:pPr>
            <w:pStyle w:val="Encabezado"/>
            <w:jc w:val="center"/>
            <w:rPr>
              <w:noProof/>
              <w:sz w:val="18"/>
              <w:lang w:val="es-CL" w:eastAsia="es-CL"/>
            </w:rPr>
          </w:pPr>
          <w:r w:rsidRPr="00FE0727">
            <w:rPr>
              <w:noProof/>
              <w:sz w:val="18"/>
              <w:lang w:val="es-CL" w:eastAsia="es-CL"/>
            </w:rPr>
            <w:t xml:space="preserve">Departamento de Conservación y Protección de </w:t>
          </w:r>
        </w:p>
        <w:p w:rsidR="00DE6D23" w:rsidRPr="00FE0727" w:rsidRDefault="00DE6D23" w:rsidP="0036304D">
          <w:pPr>
            <w:pStyle w:val="Encabezado"/>
            <w:jc w:val="center"/>
            <w:rPr>
              <w:noProof/>
              <w:sz w:val="18"/>
              <w:lang w:val="es-CL" w:eastAsia="es-CL"/>
            </w:rPr>
          </w:pPr>
          <w:r>
            <w:rPr>
              <w:noProof/>
              <w:sz w:val="18"/>
              <w:lang w:val="es-CL" w:eastAsia="es-CL"/>
            </w:rPr>
            <w:t>Recursos Hí</w:t>
          </w:r>
          <w:r w:rsidRPr="00FE0727">
            <w:rPr>
              <w:noProof/>
              <w:sz w:val="18"/>
              <w:lang w:val="es-CL" w:eastAsia="es-CL"/>
            </w:rPr>
            <w:t>dricos</w:t>
          </w:r>
        </w:p>
      </w:tc>
      <w:tc>
        <w:tcPr>
          <w:tcW w:w="2640" w:type="dxa"/>
          <w:vAlign w:val="center"/>
        </w:tcPr>
        <w:p w:rsidR="00DE6D23" w:rsidRPr="006F4E4F" w:rsidRDefault="00DE6D23" w:rsidP="0036304D">
          <w:pPr>
            <w:pStyle w:val="Encabezado"/>
            <w:jc w:val="right"/>
            <w:rPr>
              <w:b/>
              <w:color w:val="FF0000"/>
            </w:rPr>
          </w:pPr>
          <w:r>
            <w:rPr>
              <w:b/>
              <w:noProof/>
              <w:color w:val="FF0000"/>
              <w:lang w:eastAsia="es-ES"/>
            </w:rPr>
            <w:drawing>
              <wp:inline distT="0" distB="0" distL="0" distR="0">
                <wp:extent cx="1504950" cy="419100"/>
                <wp:effectExtent l="19050" t="0" r="0" b="0"/>
                <wp:docPr id="5" name="Imagen 50" descr="C:\Users\Infraeco_Pcnew01\Pictures\INFRAEC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0" descr="C:\Users\Infraeco_Pcnew01\Pictures\INFRAECO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D23" w:rsidRDefault="00DE6D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8FAE9EE"/>
    <w:lvl w:ilvl="0">
      <w:start w:val="1"/>
      <w:numFmt w:val="upperRoman"/>
      <w:pStyle w:val="Ttulo1"/>
      <w:lvlText w:val="%1."/>
      <w:lvlJc w:val="left"/>
      <w:pPr>
        <w:tabs>
          <w:tab w:val="num" w:pos="1418"/>
        </w:tabs>
        <w:ind w:left="1418" w:hanging="1418"/>
      </w:pPr>
      <w:rPr>
        <w:rFonts w:hint="default"/>
        <w:u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18"/>
        </w:tabs>
        <w:ind w:left="1418" w:hanging="1134"/>
      </w:pPr>
      <w:rPr>
        <w:rFonts w:hint="default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985"/>
        </w:tabs>
        <w:ind w:left="1418" w:hanging="567"/>
      </w:pPr>
      <w:rPr>
        <w:rFonts w:hint="default"/>
      </w:rPr>
    </w:lvl>
    <w:lvl w:ilvl="4">
      <w:start w:val="1"/>
      <w:numFmt w:val="lowerLetter"/>
      <w:pStyle w:val="Ttulo5"/>
      <w:lvlText w:val="%5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5">
      <w:start w:val="1"/>
      <w:numFmt w:val="lowerRoman"/>
      <w:pStyle w:val="Ttulo6"/>
      <w:lvlText w:val="%6)"/>
      <w:lvlJc w:val="left"/>
      <w:pPr>
        <w:tabs>
          <w:tab w:val="num" w:pos="1741"/>
        </w:tabs>
        <w:ind w:left="1418" w:hanging="397"/>
      </w:pPr>
      <w:rPr>
        <w:rFonts w:hint="default"/>
      </w:rPr>
    </w:lvl>
    <w:lvl w:ilvl="6">
      <w:start w:val="1"/>
      <w:numFmt w:val="bullet"/>
      <w:lvlRestart w:val="0"/>
      <w:pStyle w:val="Ttulo7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7">
      <w:start w:val="1"/>
      <w:numFmt w:val="bullet"/>
      <w:pStyle w:val="Ttulo8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8">
      <w:start w:val="1"/>
      <w:numFmt w:val="none"/>
      <w:pStyle w:val="Ttulo9"/>
      <w:lvlText w:val=""/>
      <w:lvlJc w:val="left"/>
      <w:pPr>
        <w:tabs>
          <w:tab w:val="num" w:pos="1778"/>
        </w:tabs>
        <w:ind w:left="1418" w:firstLine="0"/>
      </w:pPr>
      <w:rPr>
        <w:rFonts w:hint="default"/>
      </w:rPr>
    </w:lvl>
  </w:abstractNum>
  <w:abstractNum w:abstractNumId="1">
    <w:nsid w:val="033B0FA7"/>
    <w:multiLevelType w:val="hybridMultilevel"/>
    <w:tmpl w:val="35FA3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014BB"/>
    <w:multiLevelType w:val="hybridMultilevel"/>
    <w:tmpl w:val="4AAE7ABE"/>
    <w:lvl w:ilvl="0" w:tplc="CF9E8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4D"/>
    <w:rsid w:val="00002962"/>
    <w:rsid w:val="00017E57"/>
    <w:rsid w:val="00035044"/>
    <w:rsid w:val="000420BC"/>
    <w:rsid w:val="000460D5"/>
    <w:rsid w:val="00077D9B"/>
    <w:rsid w:val="000817F4"/>
    <w:rsid w:val="0008234C"/>
    <w:rsid w:val="000972C7"/>
    <w:rsid w:val="000C663E"/>
    <w:rsid w:val="000D450E"/>
    <w:rsid w:val="000E252D"/>
    <w:rsid w:val="0010373F"/>
    <w:rsid w:val="00104476"/>
    <w:rsid w:val="00104AE3"/>
    <w:rsid w:val="00112066"/>
    <w:rsid w:val="0012529D"/>
    <w:rsid w:val="0012747E"/>
    <w:rsid w:val="00132285"/>
    <w:rsid w:val="00136C89"/>
    <w:rsid w:val="001454BA"/>
    <w:rsid w:val="00145622"/>
    <w:rsid w:val="00156705"/>
    <w:rsid w:val="001721D4"/>
    <w:rsid w:val="00172D78"/>
    <w:rsid w:val="00183EDE"/>
    <w:rsid w:val="0018439D"/>
    <w:rsid w:val="0018587F"/>
    <w:rsid w:val="001A01C1"/>
    <w:rsid w:val="001A073F"/>
    <w:rsid w:val="001C077E"/>
    <w:rsid w:val="001C2619"/>
    <w:rsid w:val="001D1E0D"/>
    <w:rsid w:val="001F42D2"/>
    <w:rsid w:val="00201407"/>
    <w:rsid w:val="00202155"/>
    <w:rsid w:val="00202B6C"/>
    <w:rsid w:val="00243F20"/>
    <w:rsid w:val="00256E12"/>
    <w:rsid w:val="00271BA0"/>
    <w:rsid w:val="00297014"/>
    <w:rsid w:val="002B02E6"/>
    <w:rsid w:val="002B083B"/>
    <w:rsid w:val="002D3B06"/>
    <w:rsid w:val="002D79C2"/>
    <w:rsid w:val="00317E1D"/>
    <w:rsid w:val="003202AA"/>
    <w:rsid w:val="00327DC3"/>
    <w:rsid w:val="00330783"/>
    <w:rsid w:val="0033732E"/>
    <w:rsid w:val="00337369"/>
    <w:rsid w:val="0034164D"/>
    <w:rsid w:val="00354D35"/>
    <w:rsid w:val="003558C3"/>
    <w:rsid w:val="0036304D"/>
    <w:rsid w:val="003679C5"/>
    <w:rsid w:val="00386AAB"/>
    <w:rsid w:val="0039769A"/>
    <w:rsid w:val="003A7C41"/>
    <w:rsid w:val="003B25AE"/>
    <w:rsid w:val="003E3BB9"/>
    <w:rsid w:val="003E5BAB"/>
    <w:rsid w:val="003F344B"/>
    <w:rsid w:val="003F4D5B"/>
    <w:rsid w:val="003F4F17"/>
    <w:rsid w:val="003F790D"/>
    <w:rsid w:val="00401AAE"/>
    <w:rsid w:val="00403F12"/>
    <w:rsid w:val="00406EE6"/>
    <w:rsid w:val="00426E8B"/>
    <w:rsid w:val="004361AC"/>
    <w:rsid w:val="00452164"/>
    <w:rsid w:val="00454CA8"/>
    <w:rsid w:val="00463F9F"/>
    <w:rsid w:val="00483830"/>
    <w:rsid w:val="004876B5"/>
    <w:rsid w:val="004A0257"/>
    <w:rsid w:val="004A322E"/>
    <w:rsid w:val="004C431E"/>
    <w:rsid w:val="004C5F2B"/>
    <w:rsid w:val="004D4D38"/>
    <w:rsid w:val="004D595D"/>
    <w:rsid w:val="004D77A1"/>
    <w:rsid w:val="004E246E"/>
    <w:rsid w:val="004F0782"/>
    <w:rsid w:val="0050563E"/>
    <w:rsid w:val="00510D71"/>
    <w:rsid w:val="005123F3"/>
    <w:rsid w:val="00523B70"/>
    <w:rsid w:val="005446C9"/>
    <w:rsid w:val="00547035"/>
    <w:rsid w:val="00550C68"/>
    <w:rsid w:val="00586ED0"/>
    <w:rsid w:val="005A0CF1"/>
    <w:rsid w:val="005A2FA5"/>
    <w:rsid w:val="005A3179"/>
    <w:rsid w:val="005C0988"/>
    <w:rsid w:val="005C2BDA"/>
    <w:rsid w:val="005C6D51"/>
    <w:rsid w:val="005C7BC3"/>
    <w:rsid w:val="005D0D70"/>
    <w:rsid w:val="005D4E5F"/>
    <w:rsid w:val="005E2FEE"/>
    <w:rsid w:val="005F56E6"/>
    <w:rsid w:val="0061576A"/>
    <w:rsid w:val="006257B5"/>
    <w:rsid w:val="0063473F"/>
    <w:rsid w:val="00647C1A"/>
    <w:rsid w:val="006513A3"/>
    <w:rsid w:val="00653105"/>
    <w:rsid w:val="00655CA9"/>
    <w:rsid w:val="006670AB"/>
    <w:rsid w:val="00680C1F"/>
    <w:rsid w:val="00684734"/>
    <w:rsid w:val="0068629C"/>
    <w:rsid w:val="006D2C09"/>
    <w:rsid w:val="00707152"/>
    <w:rsid w:val="00714AD3"/>
    <w:rsid w:val="00741902"/>
    <w:rsid w:val="007531A9"/>
    <w:rsid w:val="00780579"/>
    <w:rsid w:val="007846C2"/>
    <w:rsid w:val="00792482"/>
    <w:rsid w:val="007940F4"/>
    <w:rsid w:val="007951DD"/>
    <w:rsid w:val="007A7807"/>
    <w:rsid w:val="007C483E"/>
    <w:rsid w:val="007C4A2D"/>
    <w:rsid w:val="007D1909"/>
    <w:rsid w:val="007E5DBD"/>
    <w:rsid w:val="007F2FB6"/>
    <w:rsid w:val="007F367D"/>
    <w:rsid w:val="00801E20"/>
    <w:rsid w:val="00804F7E"/>
    <w:rsid w:val="008077D0"/>
    <w:rsid w:val="00822B5E"/>
    <w:rsid w:val="00833D01"/>
    <w:rsid w:val="00853DA4"/>
    <w:rsid w:val="008631B4"/>
    <w:rsid w:val="00865F38"/>
    <w:rsid w:val="00880CBC"/>
    <w:rsid w:val="008835B7"/>
    <w:rsid w:val="008A78FD"/>
    <w:rsid w:val="008C05D3"/>
    <w:rsid w:val="008D50A8"/>
    <w:rsid w:val="008F061D"/>
    <w:rsid w:val="00903F1D"/>
    <w:rsid w:val="009317CE"/>
    <w:rsid w:val="009325C3"/>
    <w:rsid w:val="00936FB3"/>
    <w:rsid w:val="00941D16"/>
    <w:rsid w:val="00942D0E"/>
    <w:rsid w:val="0094464C"/>
    <w:rsid w:val="00956D58"/>
    <w:rsid w:val="00967EA2"/>
    <w:rsid w:val="00975D13"/>
    <w:rsid w:val="00981A03"/>
    <w:rsid w:val="0099541F"/>
    <w:rsid w:val="009A4197"/>
    <w:rsid w:val="009C3AD9"/>
    <w:rsid w:val="009D0DA6"/>
    <w:rsid w:val="009D34B0"/>
    <w:rsid w:val="009D40E3"/>
    <w:rsid w:val="009E32B4"/>
    <w:rsid w:val="009E4E7C"/>
    <w:rsid w:val="009E590C"/>
    <w:rsid w:val="009F6ED2"/>
    <w:rsid w:val="00A02184"/>
    <w:rsid w:val="00A12C75"/>
    <w:rsid w:val="00A27ECD"/>
    <w:rsid w:val="00A419BC"/>
    <w:rsid w:val="00A463AB"/>
    <w:rsid w:val="00A47653"/>
    <w:rsid w:val="00A51B92"/>
    <w:rsid w:val="00A5445E"/>
    <w:rsid w:val="00A600F7"/>
    <w:rsid w:val="00A874E0"/>
    <w:rsid w:val="00A978BF"/>
    <w:rsid w:val="00AA0336"/>
    <w:rsid w:val="00AB0D1B"/>
    <w:rsid w:val="00AB4332"/>
    <w:rsid w:val="00AC009A"/>
    <w:rsid w:val="00AD0C91"/>
    <w:rsid w:val="00AE5A3D"/>
    <w:rsid w:val="00AF1FA4"/>
    <w:rsid w:val="00AF36D2"/>
    <w:rsid w:val="00B02681"/>
    <w:rsid w:val="00B10868"/>
    <w:rsid w:val="00B16EF4"/>
    <w:rsid w:val="00B23360"/>
    <w:rsid w:val="00B26898"/>
    <w:rsid w:val="00B31AE3"/>
    <w:rsid w:val="00B3300B"/>
    <w:rsid w:val="00B35C3C"/>
    <w:rsid w:val="00B466AF"/>
    <w:rsid w:val="00B547F6"/>
    <w:rsid w:val="00B749D6"/>
    <w:rsid w:val="00B84DA9"/>
    <w:rsid w:val="00B866B3"/>
    <w:rsid w:val="00B92C35"/>
    <w:rsid w:val="00BA74B6"/>
    <w:rsid w:val="00BB15A4"/>
    <w:rsid w:val="00BD43B0"/>
    <w:rsid w:val="00BE64D1"/>
    <w:rsid w:val="00C011CA"/>
    <w:rsid w:val="00C22AE0"/>
    <w:rsid w:val="00C371B8"/>
    <w:rsid w:val="00C40AEE"/>
    <w:rsid w:val="00C43838"/>
    <w:rsid w:val="00C761DE"/>
    <w:rsid w:val="00C770CA"/>
    <w:rsid w:val="00C90CFE"/>
    <w:rsid w:val="00CA4A8E"/>
    <w:rsid w:val="00CB1156"/>
    <w:rsid w:val="00CB1190"/>
    <w:rsid w:val="00CB2FB8"/>
    <w:rsid w:val="00CB6B6E"/>
    <w:rsid w:val="00CD29BA"/>
    <w:rsid w:val="00CF1787"/>
    <w:rsid w:val="00CF61BA"/>
    <w:rsid w:val="00D011A5"/>
    <w:rsid w:val="00D0447E"/>
    <w:rsid w:val="00D054D5"/>
    <w:rsid w:val="00D1420D"/>
    <w:rsid w:val="00D248AB"/>
    <w:rsid w:val="00D24AE5"/>
    <w:rsid w:val="00D344B3"/>
    <w:rsid w:val="00D35563"/>
    <w:rsid w:val="00D63372"/>
    <w:rsid w:val="00D70843"/>
    <w:rsid w:val="00D72EAF"/>
    <w:rsid w:val="00D86C26"/>
    <w:rsid w:val="00D910EC"/>
    <w:rsid w:val="00D93BD3"/>
    <w:rsid w:val="00D941C3"/>
    <w:rsid w:val="00D94EE7"/>
    <w:rsid w:val="00DA5E01"/>
    <w:rsid w:val="00DB025F"/>
    <w:rsid w:val="00DB784B"/>
    <w:rsid w:val="00DC0304"/>
    <w:rsid w:val="00DD5B5D"/>
    <w:rsid w:val="00DE2612"/>
    <w:rsid w:val="00DE3092"/>
    <w:rsid w:val="00DE6D23"/>
    <w:rsid w:val="00DF129D"/>
    <w:rsid w:val="00DF5957"/>
    <w:rsid w:val="00DF7462"/>
    <w:rsid w:val="00E01347"/>
    <w:rsid w:val="00E05302"/>
    <w:rsid w:val="00E12A8E"/>
    <w:rsid w:val="00E15BC5"/>
    <w:rsid w:val="00E201E1"/>
    <w:rsid w:val="00E21630"/>
    <w:rsid w:val="00E67F45"/>
    <w:rsid w:val="00E7115A"/>
    <w:rsid w:val="00E77252"/>
    <w:rsid w:val="00EB5E27"/>
    <w:rsid w:val="00EC121A"/>
    <w:rsid w:val="00EC4590"/>
    <w:rsid w:val="00EC5BCE"/>
    <w:rsid w:val="00ED4994"/>
    <w:rsid w:val="00ED4DDF"/>
    <w:rsid w:val="00EE2DB3"/>
    <w:rsid w:val="00EF1C6A"/>
    <w:rsid w:val="00EF2B39"/>
    <w:rsid w:val="00EF2FE0"/>
    <w:rsid w:val="00F028A4"/>
    <w:rsid w:val="00F0447E"/>
    <w:rsid w:val="00F24E42"/>
    <w:rsid w:val="00F27DFA"/>
    <w:rsid w:val="00F42BB4"/>
    <w:rsid w:val="00F65398"/>
    <w:rsid w:val="00F660CD"/>
    <w:rsid w:val="00F66802"/>
    <w:rsid w:val="00F67DBF"/>
    <w:rsid w:val="00F67ECB"/>
    <w:rsid w:val="00F75706"/>
    <w:rsid w:val="00F77A6F"/>
    <w:rsid w:val="00F83E8E"/>
    <w:rsid w:val="00F92F17"/>
    <w:rsid w:val="00F93339"/>
    <w:rsid w:val="00F947BC"/>
    <w:rsid w:val="00FA75A3"/>
    <w:rsid w:val="00FB3C88"/>
    <w:rsid w:val="00FD35CD"/>
    <w:rsid w:val="00FD5425"/>
    <w:rsid w:val="00FE5A41"/>
    <w:rsid w:val="00FE69C4"/>
    <w:rsid w:val="00FF1350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E6"/>
    <w:rPr>
      <w:rFonts w:ascii="Verdana" w:hAnsi="Verdana"/>
      <w:sz w:val="20"/>
    </w:rPr>
  </w:style>
  <w:style w:type="paragraph" w:styleId="Ttulo1">
    <w:name w:val="heading 1"/>
    <w:next w:val="Normal"/>
    <w:link w:val="Ttulo1Car"/>
    <w:qFormat/>
    <w:rsid w:val="0036304D"/>
    <w:pPr>
      <w:keepNext/>
      <w:numPr>
        <w:numId w:val="2"/>
      </w:numPr>
      <w:spacing w:before="240" w:after="120" w:line="288" w:lineRule="auto"/>
      <w:jc w:val="both"/>
      <w:outlineLvl w:val="0"/>
    </w:pPr>
    <w:rPr>
      <w:rFonts w:ascii="Arial" w:eastAsia="Times New Roman" w:hAnsi="Arial" w:cs="Times New Roman"/>
      <w:caps/>
      <w:noProof/>
      <w:kern w:val="28"/>
      <w:szCs w:val="20"/>
      <w:u w:val="single"/>
      <w:lang w:eastAsia="es-ES"/>
    </w:rPr>
  </w:style>
  <w:style w:type="paragraph" w:styleId="Ttulo2">
    <w:name w:val="heading 2"/>
    <w:next w:val="Normal"/>
    <w:link w:val="Ttulo2Car"/>
    <w:autoRedefine/>
    <w:qFormat/>
    <w:rsid w:val="0036304D"/>
    <w:pPr>
      <w:keepNext/>
      <w:numPr>
        <w:ilvl w:val="1"/>
        <w:numId w:val="2"/>
      </w:numPr>
      <w:spacing w:before="240" w:after="120" w:line="288" w:lineRule="auto"/>
      <w:jc w:val="both"/>
      <w:outlineLvl w:val="1"/>
    </w:pPr>
    <w:rPr>
      <w:rFonts w:ascii="Arial" w:eastAsia="Times New Roman" w:hAnsi="Arial" w:cs="Times New Roman"/>
      <w:noProof/>
      <w:kern w:val="28"/>
      <w:szCs w:val="20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36304D"/>
    <w:pPr>
      <w:keepNext/>
      <w:numPr>
        <w:ilvl w:val="2"/>
        <w:numId w:val="2"/>
      </w:numPr>
      <w:spacing w:before="120" w:after="120" w:line="288" w:lineRule="auto"/>
      <w:jc w:val="both"/>
      <w:outlineLvl w:val="2"/>
    </w:pPr>
    <w:rPr>
      <w:rFonts w:ascii="Arial" w:eastAsia="Calibri" w:hAnsi="Arial" w:cs="Times New Roman"/>
      <w:color w:val="000000"/>
      <w:szCs w:val="20"/>
      <w:lang w:val="es-ES_tradnl"/>
    </w:rPr>
  </w:style>
  <w:style w:type="paragraph" w:styleId="Ttulo4">
    <w:name w:val="heading 4"/>
    <w:aliases w:val="Título 4amb"/>
    <w:basedOn w:val="Normal"/>
    <w:next w:val="Normal"/>
    <w:link w:val="Ttulo4Car"/>
    <w:autoRedefine/>
    <w:qFormat/>
    <w:rsid w:val="0036304D"/>
    <w:pPr>
      <w:keepNext/>
      <w:numPr>
        <w:ilvl w:val="3"/>
        <w:numId w:val="2"/>
      </w:numPr>
      <w:spacing w:before="240" w:after="120" w:line="288" w:lineRule="auto"/>
      <w:jc w:val="both"/>
      <w:outlineLvl w:val="3"/>
    </w:pPr>
    <w:rPr>
      <w:rFonts w:ascii="Arial" w:eastAsia="Times New Roman" w:hAnsi="Arial" w:cs="Times New Roman"/>
      <w:snapToGrid w:val="0"/>
      <w:color w:val="00000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36304D"/>
    <w:pPr>
      <w:keepNext/>
      <w:numPr>
        <w:ilvl w:val="4"/>
        <w:numId w:val="2"/>
      </w:numPr>
      <w:spacing w:before="240" w:after="120" w:line="288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36304D"/>
    <w:pPr>
      <w:keepNext/>
      <w:numPr>
        <w:ilvl w:val="5"/>
        <w:numId w:val="2"/>
      </w:numPr>
      <w:spacing w:before="240" w:after="60" w:line="288" w:lineRule="auto"/>
      <w:jc w:val="both"/>
      <w:outlineLvl w:val="5"/>
    </w:pPr>
    <w:rPr>
      <w:rFonts w:ascii="Arial" w:eastAsia="Times New Roman" w:hAnsi="Arial" w:cs="Times New Roman"/>
      <w:snapToGrid w:val="0"/>
      <w:color w:val="00000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36304D"/>
    <w:pPr>
      <w:numPr>
        <w:ilvl w:val="6"/>
        <w:numId w:val="2"/>
      </w:numPr>
      <w:spacing w:before="240" w:after="60" w:line="288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36304D"/>
    <w:pPr>
      <w:numPr>
        <w:ilvl w:val="7"/>
        <w:numId w:val="2"/>
      </w:numPr>
      <w:spacing w:before="240" w:after="60" w:line="288" w:lineRule="auto"/>
      <w:jc w:val="both"/>
      <w:outlineLvl w:val="7"/>
    </w:pPr>
    <w:rPr>
      <w:rFonts w:ascii="Arial" w:eastAsia="Times New Roman" w:hAnsi="Arial" w:cs="Times New Roman"/>
      <w:snapToGrid w:val="0"/>
      <w:color w:val="00000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36304D"/>
    <w:pPr>
      <w:numPr>
        <w:ilvl w:val="8"/>
        <w:numId w:val="2"/>
      </w:numPr>
      <w:spacing w:before="240" w:after="60" w:line="288" w:lineRule="auto"/>
      <w:jc w:val="both"/>
      <w:outlineLvl w:val="8"/>
    </w:pPr>
    <w:rPr>
      <w:rFonts w:ascii="Univers" w:eastAsia="Times New Roman" w:hAnsi="Univers" w:cs="Times New Roman"/>
      <w:snapToGrid w:val="0"/>
      <w:color w:val="00000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304D"/>
    <w:rPr>
      <w:rFonts w:ascii="Arial" w:eastAsia="Times New Roman" w:hAnsi="Arial" w:cs="Times New Roman"/>
      <w:caps/>
      <w:noProof/>
      <w:kern w:val="28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36304D"/>
    <w:rPr>
      <w:rFonts w:ascii="Arial" w:eastAsia="Times New Roman" w:hAnsi="Arial" w:cs="Times New Roman"/>
      <w:noProof/>
      <w:kern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6304D"/>
    <w:rPr>
      <w:rFonts w:ascii="Arial" w:eastAsia="Calibri" w:hAnsi="Arial" w:cs="Times New Roman"/>
      <w:color w:val="000000"/>
      <w:szCs w:val="20"/>
      <w:lang w:val="es-ES_tradnl"/>
    </w:rPr>
  </w:style>
  <w:style w:type="character" w:customStyle="1" w:styleId="Ttulo4Car">
    <w:name w:val="Título 4 Car"/>
    <w:aliases w:val="Título 4amb Car"/>
    <w:basedOn w:val="Fuentedeprrafopredeter"/>
    <w:link w:val="Ttulo4"/>
    <w:rsid w:val="0036304D"/>
    <w:rPr>
      <w:rFonts w:ascii="Arial" w:eastAsia="Times New Roman" w:hAnsi="Arial" w:cs="Times New Roman"/>
      <w:snapToGrid w:val="0"/>
      <w:color w:val="00000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6304D"/>
    <w:rPr>
      <w:rFonts w:ascii="Arial" w:eastAsia="Times New Roman" w:hAnsi="Arial" w:cs="Times New Roman"/>
      <w:snapToGrid w:val="0"/>
      <w:color w:val="00000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6304D"/>
    <w:rPr>
      <w:rFonts w:ascii="Arial" w:eastAsia="Times New Roman" w:hAnsi="Arial" w:cs="Times New Roman"/>
      <w:snapToGrid w:val="0"/>
      <w:color w:val="00000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6304D"/>
    <w:rPr>
      <w:rFonts w:ascii="Arial" w:eastAsia="Times New Roman" w:hAnsi="Arial" w:cs="Times New Roman"/>
      <w:snapToGrid w:val="0"/>
      <w:color w:val="00000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6304D"/>
    <w:rPr>
      <w:rFonts w:ascii="Arial" w:eastAsia="Times New Roman" w:hAnsi="Arial" w:cs="Times New Roman"/>
      <w:snapToGrid w:val="0"/>
      <w:color w:val="00000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6304D"/>
    <w:rPr>
      <w:rFonts w:ascii="Univers" w:eastAsia="Times New Roman" w:hAnsi="Univers" w:cs="Times New Roman"/>
      <w:snapToGrid w:val="0"/>
      <w:color w:val="00000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6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304D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6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630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63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304D"/>
  </w:style>
  <w:style w:type="paragraph" w:styleId="Piedepgina">
    <w:name w:val="footer"/>
    <w:basedOn w:val="Normal"/>
    <w:link w:val="PiedepginaCar"/>
    <w:unhideWhenUsed/>
    <w:rsid w:val="00363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6304D"/>
  </w:style>
  <w:style w:type="paragraph" w:styleId="Textodeglobo">
    <w:name w:val="Balloon Text"/>
    <w:basedOn w:val="Normal"/>
    <w:link w:val="TextodegloboCar"/>
    <w:uiPriority w:val="99"/>
    <w:semiHidden/>
    <w:unhideWhenUsed/>
    <w:rsid w:val="0036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04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36304D"/>
  </w:style>
  <w:style w:type="paragraph" w:styleId="Epgrafe">
    <w:name w:val="caption"/>
    <w:basedOn w:val="Normal"/>
    <w:next w:val="Normal"/>
    <w:uiPriority w:val="35"/>
    <w:unhideWhenUsed/>
    <w:qFormat/>
    <w:rsid w:val="003630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630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304D"/>
    <w:rPr>
      <w:color w:val="800080"/>
      <w:u w:val="single"/>
    </w:rPr>
  </w:style>
  <w:style w:type="paragraph" w:customStyle="1" w:styleId="xl64">
    <w:name w:val="xl64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66">
    <w:name w:val="xl66"/>
    <w:basedOn w:val="Normal"/>
    <w:rsid w:val="003630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0"/>
      <w:lang w:eastAsia="es-ES"/>
    </w:rPr>
  </w:style>
  <w:style w:type="paragraph" w:customStyle="1" w:styleId="xl68">
    <w:name w:val="xl68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72">
    <w:name w:val="xl72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74">
    <w:name w:val="xl74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75">
    <w:name w:val="xl75"/>
    <w:basedOn w:val="Normal"/>
    <w:rsid w:val="0036304D"/>
    <w:pPr>
      <w:pBdr>
        <w:left w:val="single" w:sz="4" w:space="0" w:color="auto"/>
        <w:bottom w:val="single" w:sz="4" w:space="0" w:color="auto"/>
      </w:pBdr>
      <w:shd w:val="clear" w:color="000000" w:fill="A278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es-ES"/>
    </w:rPr>
  </w:style>
  <w:style w:type="paragraph" w:customStyle="1" w:styleId="xl76">
    <w:name w:val="xl76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77">
    <w:name w:val="xl77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00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78">
    <w:name w:val="xl78"/>
    <w:basedOn w:val="Normal"/>
    <w:rsid w:val="0036304D"/>
    <w:pPr>
      <w:pBdr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79">
    <w:name w:val="xl79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A7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81">
    <w:name w:val="xl81"/>
    <w:basedOn w:val="Normal"/>
    <w:rsid w:val="003630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36304D"/>
    <w:pPr>
      <w:pBdr>
        <w:left w:val="single" w:sz="4" w:space="0" w:color="auto"/>
        <w:bottom w:val="single" w:sz="4" w:space="0" w:color="auto"/>
      </w:pBdr>
      <w:shd w:val="clear" w:color="000000" w:fill="37609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36304D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es-ES"/>
    </w:rPr>
  </w:style>
  <w:style w:type="paragraph" w:customStyle="1" w:styleId="xl84">
    <w:name w:val="xl84"/>
    <w:basedOn w:val="Normal"/>
    <w:rsid w:val="0036304D"/>
    <w:pPr>
      <w:pBdr>
        <w:bottom w:val="single" w:sz="4" w:space="0" w:color="auto"/>
      </w:pBdr>
      <w:shd w:val="clear" w:color="000000" w:fill="FF696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es-ES"/>
    </w:rPr>
  </w:style>
  <w:style w:type="paragraph" w:customStyle="1" w:styleId="xl85">
    <w:name w:val="xl85"/>
    <w:basedOn w:val="Normal"/>
    <w:rsid w:val="003630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86">
    <w:name w:val="xl86"/>
    <w:basedOn w:val="Normal"/>
    <w:rsid w:val="003630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87">
    <w:name w:val="xl87"/>
    <w:basedOn w:val="Normal"/>
    <w:rsid w:val="003630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9EB0-F464-48C9-93DE-92B171F9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1349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Infraeco</dc:creator>
  <cp:lastModifiedBy>Infraeco</cp:lastModifiedBy>
  <cp:revision>4</cp:revision>
  <cp:lastPrinted>2014-04-30T18:13:00Z</cp:lastPrinted>
  <dcterms:created xsi:type="dcterms:W3CDTF">2014-04-29T22:18:00Z</dcterms:created>
  <dcterms:modified xsi:type="dcterms:W3CDTF">2014-05-19T21:42:00Z</dcterms:modified>
</cp:coreProperties>
</file>